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102DD" w14:textId="77777777" w:rsidR="008A7B52" w:rsidRPr="00B00738" w:rsidRDefault="00E601A5" w:rsidP="00B00738">
      <w:pPr>
        <w:jc w:val="both"/>
        <w:rPr>
          <w:b/>
          <w:sz w:val="21"/>
          <w:szCs w:val="21"/>
        </w:rPr>
      </w:pPr>
      <w:r w:rsidRPr="00B00738">
        <w:rPr>
          <w:b/>
          <w:sz w:val="21"/>
          <w:szCs w:val="21"/>
        </w:rPr>
        <w:t>Hearing Conservation</w:t>
      </w:r>
      <w:r w:rsidR="001E6A83" w:rsidRPr="00B00738">
        <w:rPr>
          <w:b/>
          <w:sz w:val="21"/>
          <w:szCs w:val="21"/>
        </w:rPr>
        <w:t>:  Policy</w:t>
      </w:r>
    </w:p>
    <w:p w14:paraId="0627D0C6" w14:textId="77777777" w:rsidR="008A7B52" w:rsidRPr="00B00738" w:rsidRDefault="008A7B52" w:rsidP="00B00738">
      <w:pPr>
        <w:jc w:val="both"/>
        <w:rPr>
          <w:sz w:val="21"/>
          <w:szCs w:val="21"/>
        </w:rPr>
      </w:pPr>
    </w:p>
    <w:p w14:paraId="4080F267" w14:textId="77777777" w:rsidR="008A7B52" w:rsidRPr="00B00738" w:rsidRDefault="008A7B52" w:rsidP="00B00738">
      <w:pPr>
        <w:rPr>
          <w:noProof/>
          <w:sz w:val="21"/>
          <w:szCs w:val="21"/>
        </w:rPr>
      </w:pPr>
    </w:p>
    <w:p w14:paraId="2DE03548" w14:textId="77777777" w:rsidR="0063115E" w:rsidRPr="00B00738" w:rsidRDefault="0063115E" w:rsidP="00B00738">
      <w:pPr>
        <w:rPr>
          <w:sz w:val="21"/>
          <w:szCs w:val="21"/>
        </w:rPr>
      </w:pPr>
      <w:r w:rsidRPr="00B00738">
        <w:rPr>
          <w:sz w:val="21"/>
          <w:szCs w:val="21"/>
        </w:rPr>
        <w:t>Approved:</w:t>
      </w:r>
    </w:p>
    <w:p w14:paraId="0D68D929" w14:textId="77777777" w:rsidR="0063115E" w:rsidRPr="00B00738" w:rsidRDefault="006634F9" w:rsidP="00B00738">
      <w:pPr>
        <w:tabs>
          <w:tab w:val="left" w:pos="5760"/>
        </w:tabs>
        <w:rPr>
          <w:sz w:val="21"/>
          <w:szCs w:val="21"/>
          <w:u w:val="single"/>
        </w:rPr>
      </w:pPr>
      <w:r w:rsidRPr="00B00738">
        <w:rPr>
          <w:noProof/>
          <w:sz w:val="21"/>
          <w:szCs w:val="21"/>
        </w:rPr>
        <w:drawing>
          <wp:anchor distT="0" distB="0" distL="114300" distR="114300" simplePos="0" relativeHeight="251657728" behindDoc="1" locked="0" layoutInCell="1" allowOverlap="1" wp14:anchorId="04D3C45A" wp14:editId="4B2059C1">
            <wp:simplePos x="0" y="0"/>
            <wp:positionH relativeFrom="column">
              <wp:posOffset>38100</wp:posOffset>
            </wp:positionH>
            <wp:positionV relativeFrom="paragraph">
              <wp:posOffset>34925</wp:posOffset>
            </wp:positionV>
            <wp:extent cx="2635250" cy="701040"/>
            <wp:effectExtent l="0" t="0" r="0" b="3810"/>
            <wp:wrapNone/>
            <wp:docPr id="6" name="Picture 6" descr="Boomrod, Ah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omrod, Ahm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5250" cy="701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5FB0BF" w14:textId="77777777" w:rsidR="001E6A83" w:rsidRPr="00B00738" w:rsidRDefault="001E6A83" w:rsidP="00B00738">
      <w:pPr>
        <w:tabs>
          <w:tab w:val="left" w:pos="5760"/>
        </w:tabs>
        <w:rPr>
          <w:sz w:val="21"/>
          <w:szCs w:val="21"/>
          <w:u w:val="single"/>
        </w:rPr>
      </w:pPr>
    </w:p>
    <w:p w14:paraId="140C415E" w14:textId="77777777" w:rsidR="001E6A83" w:rsidRPr="00B00738" w:rsidRDefault="001E6A83" w:rsidP="00B00738">
      <w:pPr>
        <w:tabs>
          <w:tab w:val="left" w:pos="5760"/>
        </w:tabs>
        <w:rPr>
          <w:sz w:val="21"/>
          <w:szCs w:val="21"/>
          <w:u w:val="single"/>
        </w:rPr>
      </w:pPr>
    </w:p>
    <w:p w14:paraId="35346C8B" w14:textId="77777777" w:rsidR="0063115E" w:rsidRPr="00B00738" w:rsidRDefault="0063115E" w:rsidP="00B00738">
      <w:pPr>
        <w:tabs>
          <w:tab w:val="left" w:pos="5760"/>
        </w:tabs>
        <w:rPr>
          <w:sz w:val="21"/>
          <w:szCs w:val="21"/>
        </w:rPr>
      </w:pPr>
      <w:r w:rsidRPr="00B00738">
        <w:rPr>
          <w:sz w:val="21"/>
          <w:szCs w:val="21"/>
          <w:u w:val="single"/>
        </w:rPr>
        <w:tab/>
      </w:r>
    </w:p>
    <w:p w14:paraId="3734EF95" w14:textId="77777777" w:rsidR="0063115E" w:rsidRPr="00B00738" w:rsidRDefault="00D56FBA" w:rsidP="00B00738">
      <w:pPr>
        <w:tabs>
          <w:tab w:val="left" w:pos="360"/>
          <w:tab w:val="left" w:pos="5760"/>
        </w:tabs>
        <w:rPr>
          <w:sz w:val="21"/>
          <w:szCs w:val="21"/>
        </w:rPr>
      </w:pPr>
      <w:r w:rsidRPr="00B00738">
        <w:rPr>
          <w:sz w:val="21"/>
          <w:szCs w:val="21"/>
        </w:rPr>
        <w:t>Ahmed Boomrod</w:t>
      </w:r>
      <w:r w:rsidR="0063115E" w:rsidRPr="00B00738">
        <w:rPr>
          <w:sz w:val="21"/>
          <w:szCs w:val="21"/>
        </w:rPr>
        <w:t xml:space="preserve">, </w:t>
      </w:r>
      <w:r w:rsidR="00254F01">
        <w:rPr>
          <w:sz w:val="21"/>
          <w:szCs w:val="21"/>
        </w:rPr>
        <w:t>President / CO</w:t>
      </w:r>
      <w:r w:rsidR="005A4BF0" w:rsidRPr="00B00738">
        <w:rPr>
          <w:sz w:val="21"/>
          <w:szCs w:val="21"/>
        </w:rPr>
        <w:t>O</w:t>
      </w:r>
    </w:p>
    <w:p w14:paraId="04D7EDDD" w14:textId="77777777" w:rsidR="0063115E" w:rsidRPr="00B00738" w:rsidRDefault="0063115E" w:rsidP="00B00738">
      <w:pPr>
        <w:tabs>
          <w:tab w:val="left" w:pos="5760"/>
        </w:tabs>
        <w:rPr>
          <w:sz w:val="21"/>
          <w:szCs w:val="21"/>
        </w:rPr>
      </w:pPr>
    </w:p>
    <w:p w14:paraId="6ACCFCBE" w14:textId="77777777" w:rsidR="0063115E" w:rsidRPr="00B00738" w:rsidRDefault="0063115E" w:rsidP="00B00738">
      <w:pPr>
        <w:tabs>
          <w:tab w:val="left" w:pos="5760"/>
        </w:tabs>
        <w:rPr>
          <w:sz w:val="21"/>
          <w:szCs w:val="21"/>
        </w:rPr>
      </w:pPr>
    </w:p>
    <w:p w14:paraId="5508ED79" w14:textId="77777777" w:rsidR="0063115E" w:rsidRPr="00B00738" w:rsidRDefault="0063115E" w:rsidP="00B00738">
      <w:pPr>
        <w:tabs>
          <w:tab w:val="left" w:pos="5760"/>
        </w:tabs>
        <w:rPr>
          <w:sz w:val="21"/>
          <w:szCs w:val="21"/>
        </w:rPr>
      </w:pPr>
    </w:p>
    <w:p w14:paraId="528B1CE3" w14:textId="77777777" w:rsidR="0063115E" w:rsidRPr="00B00738" w:rsidRDefault="006634F9" w:rsidP="00B00738">
      <w:pPr>
        <w:tabs>
          <w:tab w:val="left" w:pos="5760"/>
        </w:tabs>
        <w:rPr>
          <w:sz w:val="21"/>
          <w:szCs w:val="21"/>
        </w:rPr>
      </w:pPr>
      <w:r w:rsidRPr="00B00738">
        <w:rPr>
          <w:noProof/>
          <w:sz w:val="21"/>
          <w:szCs w:val="21"/>
        </w:rPr>
        <w:drawing>
          <wp:anchor distT="0" distB="0" distL="114300" distR="114300" simplePos="0" relativeHeight="251656704" behindDoc="1" locked="0" layoutInCell="1" allowOverlap="1" wp14:anchorId="33202FA2" wp14:editId="74D0309E">
            <wp:simplePos x="0" y="0"/>
            <wp:positionH relativeFrom="column">
              <wp:posOffset>0</wp:posOffset>
            </wp:positionH>
            <wp:positionV relativeFrom="paragraph">
              <wp:posOffset>39370</wp:posOffset>
            </wp:positionV>
            <wp:extent cx="2117725" cy="494665"/>
            <wp:effectExtent l="19050" t="57150" r="15875" b="577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t="19159" b="20808"/>
                    <a:stretch>
                      <a:fillRect/>
                    </a:stretch>
                  </pic:blipFill>
                  <pic:spPr bwMode="auto">
                    <a:xfrm rot="-21748061">
                      <a:off x="0" y="0"/>
                      <a:ext cx="2117725" cy="494665"/>
                    </a:xfrm>
                    <a:prstGeom prst="rect">
                      <a:avLst/>
                    </a:prstGeom>
                    <a:noFill/>
                    <a:ln>
                      <a:noFill/>
                    </a:ln>
                  </pic:spPr>
                </pic:pic>
              </a:graphicData>
            </a:graphic>
            <wp14:sizeRelH relativeFrom="page">
              <wp14:pctWidth>0</wp14:pctWidth>
            </wp14:sizeRelH>
            <wp14:sizeRelV relativeFrom="page">
              <wp14:pctHeight>0</wp14:pctHeight>
            </wp14:sizeRelV>
          </wp:anchor>
        </w:drawing>
      </w:r>
      <w:r w:rsidR="0063115E" w:rsidRPr="00B00738">
        <w:rPr>
          <w:sz w:val="21"/>
          <w:szCs w:val="21"/>
        </w:rPr>
        <w:t>Approved:</w:t>
      </w:r>
    </w:p>
    <w:p w14:paraId="3DE019D1" w14:textId="77777777" w:rsidR="0063115E" w:rsidRPr="00B00738" w:rsidRDefault="0063115E" w:rsidP="00B00738">
      <w:pPr>
        <w:tabs>
          <w:tab w:val="left" w:pos="5760"/>
        </w:tabs>
        <w:rPr>
          <w:sz w:val="21"/>
          <w:szCs w:val="21"/>
        </w:rPr>
      </w:pPr>
    </w:p>
    <w:p w14:paraId="594B293C" w14:textId="77777777" w:rsidR="0063115E" w:rsidRPr="00B00738" w:rsidRDefault="0063115E" w:rsidP="00B00738">
      <w:pPr>
        <w:tabs>
          <w:tab w:val="left" w:pos="5760"/>
        </w:tabs>
        <w:rPr>
          <w:sz w:val="21"/>
          <w:szCs w:val="21"/>
        </w:rPr>
      </w:pPr>
      <w:r w:rsidRPr="00B00738">
        <w:rPr>
          <w:sz w:val="21"/>
          <w:szCs w:val="21"/>
          <w:u w:val="single"/>
        </w:rPr>
        <w:tab/>
      </w:r>
    </w:p>
    <w:p w14:paraId="3379D97C" w14:textId="77777777" w:rsidR="0063115E" w:rsidRPr="00B00738" w:rsidRDefault="0063115E" w:rsidP="00B00738">
      <w:pPr>
        <w:tabs>
          <w:tab w:val="left" w:pos="360"/>
          <w:tab w:val="left" w:pos="5760"/>
        </w:tabs>
        <w:rPr>
          <w:sz w:val="21"/>
          <w:szCs w:val="21"/>
        </w:rPr>
      </w:pPr>
      <w:r w:rsidRPr="00B00738">
        <w:rPr>
          <w:sz w:val="21"/>
          <w:szCs w:val="21"/>
        </w:rPr>
        <w:tab/>
        <w:t>Michael G. Cad</w:t>
      </w:r>
      <w:r w:rsidR="00E601A5" w:rsidRPr="00B00738">
        <w:rPr>
          <w:sz w:val="21"/>
          <w:szCs w:val="21"/>
        </w:rPr>
        <w:t>otte, US Director</w:t>
      </w:r>
      <w:r w:rsidR="003D234E" w:rsidRPr="00B00738">
        <w:rPr>
          <w:sz w:val="21"/>
          <w:szCs w:val="21"/>
        </w:rPr>
        <w:t xml:space="preserve"> – Safety &amp; Quality</w:t>
      </w:r>
    </w:p>
    <w:p w14:paraId="64993918" w14:textId="77777777" w:rsidR="0063115E" w:rsidRPr="00B00738" w:rsidRDefault="0063115E" w:rsidP="00B00738">
      <w:pPr>
        <w:tabs>
          <w:tab w:val="left" w:pos="5760"/>
        </w:tabs>
        <w:rPr>
          <w:sz w:val="21"/>
          <w:szCs w:val="21"/>
        </w:rPr>
      </w:pPr>
    </w:p>
    <w:p w14:paraId="65303FC2" w14:textId="77777777" w:rsidR="0063115E" w:rsidRPr="00B00738" w:rsidRDefault="0063115E" w:rsidP="00B00738">
      <w:pPr>
        <w:tabs>
          <w:tab w:val="left" w:pos="5760"/>
        </w:tabs>
        <w:rPr>
          <w:sz w:val="21"/>
          <w:szCs w:val="21"/>
        </w:rPr>
      </w:pPr>
    </w:p>
    <w:p w14:paraId="070AE0DA" w14:textId="77777777" w:rsidR="008A7B52" w:rsidRPr="00B00738" w:rsidRDefault="008A7B52" w:rsidP="00B00738">
      <w:pPr>
        <w:pStyle w:val="Header"/>
        <w:tabs>
          <w:tab w:val="clear" w:pos="4320"/>
          <w:tab w:val="clear" w:pos="8640"/>
          <w:tab w:val="left" w:pos="3240"/>
        </w:tabs>
        <w:rPr>
          <w:noProof/>
          <w:sz w:val="21"/>
          <w:szCs w:val="21"/>
        </w:rPr>
      </w:pPr>
    </w:p>
    <w:p w14:paraId="4760C9D6" w14:textId="77777777" w:rsidR="008A7B52" w:rsidRPr="00B00738" w:rsidRDefault="008A7B52" w:rsidP="00B00738">
      <w:pPr>
        <w:tabs>
          <w:tab w:val="left" w:pos="4860"/>
          <w:tab w:val="left" w:pos="9270"/>
        </w:tabs>
        <w:rPr>
          <w:b/>
          <w:sz w:val="21"/>
          <w:szCs w:val="21"/>
        </w:rPr>
      </w:pPr>
    </w:p>
    <w:p w14:paraId="672BEAE2" w14:textId="77777777" w:rsidR="008A7B52" w:rsidRPr="00B00738" w:rsidRDefault="008A7B52" w:rsidP="00B00738">
      <w:pPr>
        <w:tabs>
          <w:tab w:val="left" w:pos="4860"/>
          <w:tab w:val="left" w:pos="9270"/>
        </w:tabs>
        <w:rPr>
          <w:b/>
          <w:sz w:val="21"/>
          <w:szCs w:val="21"/>
        </w:rPr>
      </w:pPr>
    </w:p>
    <w:p w14:paraId="1ADEDFA2" w14:textId="77777777" w:rsidR="008A7B52" w:rsidRPr="00B00738" w:rsidRDefault="008A7B52" w:rsidP="00B00738">
      <w:pPr>
        <w:tabs>
          <w:tab w:val="left" w:pos="4860"/>
          <w:tab w:val="left" w:pos="9270"/>
        </w:tabs>
        <w:rPr>
          <w:b/>
          <w:sz w:val="21"/>
          <w:szCs w:val="21"/>
        </w:rPr>
      </w:pPr>
    </w:p>
    <w:p w14:paraId="7336032B" w14:textId="77777777" w:rsidR="008A7B52" w:rsidRPr="00B00738" w:rsidRDefault="008A7B52" w:rsidP="00B00738">
      <w:pPr>
        <w:tabs>
          <w:tab w:val="left" w:pos="4860"/>
          <w:tab w:val="left" w:pos="9270"/>
        </w:tabs>
        <w:rPr>
          <w:b/>
          <w:sz w:val="21"/>
          <w:szCs w:val="21"/>
        </w:rPr>
      </w:pPr>
    </w:p>
    <w:p w14:paraId="7A248719" w14:textId="77777777" w:rsidR="0063115E" w:rsidRPr="00B00738" w:rsidRDefault="0063115E" w:rsidP="00B00738">
      <w:pPr>
        <w:tabs>
          <w:tab w:val="left" w:pos="4860"/>
          <w:tab w:val="left" w:pos="9270"/>
        </w:tabs>
        <w:rPr>
          <w:b/>
          <w:sz w:val="21"/>
          <w:szCs w:val="21"/>
        </w:rPr>
      </w:pPr>
    </w:p>
    <w:p w14:paraId="665FBB4C" w14:textId="77777777" w:rsidR="0063115E" w:rsidRPr="00B00738" w:rsidRDefault="0063115E" w:rsidP="00B00738">
      <w:pPr>
        <w:tabs>
          <w:tab w:val="left" w:pos="4860"/>
          <w:tab w:val="left" w:pos="9270"/>
        </w:tabs>
        <w:rPr>
          <w:b/>
          <w:sz w:val="21"/>
          <w:szCs w:val="21"/>
        </w:rPr>
      </w:pPr>
    </w:p>
    <w:p w14:paraId="01A13E23" w14:textId="77777777" w:rsidR="0063115E" w:rsidRPr="00B00738" w:rsidRDefault="0063115E" w:rsidP="00B00738">
      <w:pPr>
        <w:tabs>
          <w:tab w:val="left" w:pos="4860"/>
          <w:tab w:val="left" w:pos="9270"/>
        </w:tabs>
        <w:rPr>
          <w:b/>
          <w:sz w:val="21"/>
          <w:szCs w:val="21"/>
        </w:rPr>
      </w:pPr>
    </w:p>
    <w:p w14:paraId="21D96AEE" w14:textId="77777777" w:rsidR="0063115E" w:rsidRPr="00B00738" w:rsidRDefault="0063115E" w:rsidP="00B00738">
      <w:pPr>
        <w:tabs>
          <w:tab w:val="left" w:pos="4860"/>
          <w:tab w:val="left" w:pos="9270"/>
        </w:tabs>
        <w:rPr>
          <w:b/>
          <w:sz w:val="21"/>
          <w:szCs w:val="21"/>
        </w:rPr>
      </w:pPr>
    </w:p>
    <w:p w14:paraId="2CE7F85E" w14:textId="77777777" w:rsidR="0063115E" w:rsidRPr="00B00738" w:rsidRDefault="0063115E" w:rsidP="00B00738">
      <w:pPr>
        <w:tabs>
          <w:tab w:val="left" w:pos="4860"/>
          <w:tab w:val="left" w:pos="9270"/>
        </w:tabs>
        <w:rPr>
          <w:b/>
          <w:sz w:val="21"/>
          <w:szCs w:val="21"/>
        </w:rPr>
      </w:pPr>
    </w:p>
    <w:p w14:paraId="5A2FED33" w14:textId="77777777" w:rsidR="008A7B52" w:rsidRPr="00B00738" w:rsidRDefault="008A7B52" w:rsidP="00B00738">
      <w:pPr>
        <w:tabs>
          <w:tab w:val="left" w:pos="4860"/>
          <w:tab w:val="left" w:pos="9270"/>
        </w:tabs>
        <w:rPr>
          <w:b/>
          <w:sz w:val="21"/>
          <w:szCs w:val="21"/>
        </w:rPr>
      </w:pPr>
    </w:p>
    <w:p w14:paraId="7BABA4D0" w14:textId="77777777" w:rsidR="0063115E" w:rsidRPr="00B00738" w:rsidRDefault="0063115E" w:rsidP="00B00738">
      <w:pPr>
        <w:tabs>
          <w:tab w:val="left" w:pos="4860"/>
          <w:tab w:val="left" w:pos="9270"/>
        </w:tabs>
        <w:rPr>
          <w:b/>
          <w:sz w:val="21"/>
          <w:szCs w:val="21"/>
        </w:rPr>
      </w:pPr>
    </w:p>
    <w:p w14:paraId="02DEBBA6" w14:textId="77777777" w:rsidR="0063115E" w:rsidRPr="00B00738" w:rsidRDefault="0063115E" w:rsidP="00B00738">
      <w:pPr>
        <w:tabs>
          <w:tab w:val="left" w:pos="4860"/>
          <w:tab w:val="left" w:pos="9270"/>
        </w:tabs>
        <w:rPr>
          <w:b/>
          <w:sz w:val="21"/>
          <w:szCs w:val="21"/>
        </w:rPr>
      </w:pPr>
    </w:p>
    <w:p w14:paraId="35D17AFD" w14:textId="77777777" w:rsidR="0063115E" w:rsidRPr="00B00738" w:rsidRDefault="0063115E" w:rsidP="00B00738">
      <w:pPr>
        <w:tabs>
          <w:tab w:val="left" w:pos="4860"/>
          <w:tab w:val="left" w:pos="9270"/>
        </w:tabs>
        <w:rPr>
          <w:b/>
          <w:sz w:val="21"/>
          <w:szCs w:val="21"/>
        </w:rPr>
      </w:pPr>
    </w:p>
    <w:p w14:paraId="406811C8" w14:textId="77777777" w:rsidR="008A7B52" w:rsidRPr="00B00738" w:rsidRDefault="008A7B52" w:rsidP="00B00738">
      <w:pPr>
        <w:tabs>
          <w:tab w:val="left" w:pos="4860"/>
          <w:tab w:val="left" w:pos="9270"/>
        </w:tabs>
        <w:jc w:val="both"/>
        <w:rPr>
          <w:sz w:val="21"/>
          <w:szCs w:val="21"/>
        </w:rPr>
      </w:pPr>
      <w:r w:rsidRPr="00B00738">
        <w:rPr>
          <w:b/>
          <w:sz w:val="21"/>
          <w:szCs w:val="21"/>
        </w:rPr>
        <w:t>Change Record</w:t>
      </w:r>
    </w:p>
    <w:p w14:paraId="737EF647" w14:textId="77777777" w:rsidR="008A7B52" w:rsidRPr="00B00738" w:rsidRDefault="008A7B52" w:rsidP="00B00738">
      <w:pPr>
        <w:tabs>
          <w:tab w:val="left" w:pos="4860"/>
          <w:tab w:val="left" w:pos="9270"/>
        </w:tabs>
        <w:jc w:val="both"/>
        <w:rPr>
          <w:sz w:val="21"/>
          <w:szCs w:val="21"/>
        </w:rPr>
      </w:pPr>
    </w:p>
    <w:tbl>
      <w:tblPr>
        <w:tblW w:w="10170" w:type="dxa"/>
        <w:tblInd w:w="30" w:type="dxa"/>
        <w:tblLayout w:type="fixed"/>
        <w:tblCellMar>
          <w:left w:w="120" w:type="dxa"/>
          <w:right w:w="120" w:type="dxa"/>
        </w:tblCellMar>
        <w:tblLook w:val="0000" w:firstRow="0" w:lastRow="0" w:firstColumn="0" w:lastColumn="0" w:noHBand="0" w:noVBand="0"/>
      </w:tblPr>
      <w:tblGrid>
        <w:gridCol w:w="1800"/>
        <w:gridCol w:w="1620"/>
        <w:gridCol w:w="2970"/>
        <w:gridCol w:w="3780"/>
      </w:tblGrid>
      <w:tr w:rsidR="008A7B52" w:rsidRPr="00B00738" w14:paraId="63E598C0" w14:textId="77777777" w:rsidTr="00092558">
        <w:tc>
          <w:tcPr>
            <w:tcW w:w="1800" w:type="dxa"/>
            <w:tcBorders>
              <w:top w:val="single" w:sz="6" w:space="0" w:color="000000"/>
              <w:left w:val="single" w:sz="6" w:space="0" w:color="000000"/>
              <w:bottom w:val="single" w:sz="6" w:space="0" w:color="000000"/>
              <w:right w:val="single" w:sz="6" w:space="0" w:color="000000"/>
            </w:tcBorders>
          </w:tcPr>
          <w:p w14:paraId="68BAECB7" w14:textId="77777777" w:rsidR="008A7B52" w:rsidRPr="00B00738" w:rsidRDefault="008A7B52" w:rsidP="00B00738">
            <w:pPr>
              <w:rPr>
                <w:sz w:val="21"/>
                <w:szCs w:val="21"/>
              </w:rPr>
            </w:pPr>
          </w:p>
          <w:p w14:paraId="66180A1C" w14:textId="77777777" w:rsidR="008A7B52" w:rsidRPr="00B00738" w:rsidRDefault="008A7B52" w:rsidP="00B00738">
            <w:pPr>
              <w:tabs>
                <w:tab w:val="left" w:pos="4860"/>
                <w:tab w:val="left" w:pos="9270"/>
              </w:tabs>
              <w:rPr>
                <w:sz w:val="21"/>
                <w:szCs w:val="21"/>
              </w:rPr>
            </w:pPr>
            <w:r w:rsidRPr="00B00738">
              <w:rPr>
                <w:sz w:val="21"/>
                <w:szCs w:val="21"/>
              </w:rPr>
              <w:t>Rev.:</w:t>
            </w:r>
          </w:p>
          <w:p w14:paraId="4348C803" w14:textId="77777777" w:rsidR="008A7B52" w:rsidRPr="00B00738" w:rsidRDefault="008A7B52" w:rsidP="00B00738">
            <w:pPr>
              <w:tabs>
                <w:tab w:val="left" w:pos="4860"/>
                <w:tab w:val="left" w:pos="9270"/>
              </w:tabs>
              <w:spacing w:after="58"/>
              <w:rPr>
                <w:sz w:val="21"/>
                <w:szCs w:val="21"/>
              </w:rPr>
            </w:pPr>
          </w:p>
        </w:tc>
        <w:tc>
          <w:tcPr>
            <w:tcW w:w="1620" w:type="dxa"/>
            <w:tcBorders>
              <w:top w:val="single" w:sz="6" w:space="0" w:color="000000"/>
              <w:left w:val="single" w:sz="6" w:space="0" w:color="000000"/>
              <w:bottom w:val="single" w:sz="6" w:space="0" w:color="000000"/>
              <w:right w:val="single" w:sz="6" w:space="0" w:color="000000"/>
            </w:tcBorders>
          </w:tcPr>
          <w:p w14:paraId="5A2DEDE2" w14:textId="77777777" w:rsidR="008A7B52" w:rsidRPr="00B00738" w:rsidRDefault="008A7B52" w:rsidP="00B00738">
            <w:pPr>
              <w:rPr>
                <w:sz w:val="21"/>
                <w:szCs w:val="21"/>
              </w:rPr>
            </w:pPr>
          </w:p>
          <w:p w14:paraId="2F0BEC4A" w14:textId="77777777" w:rsidR="008A7B52" w:rsidRPr="00B00738" w:rsidRDefault="008A7B52" w:rsidP="00B00738">
            <w:pPr>
              <w:tabs>
                <w:tab w:val="left" w:pos="4860"/>
                <w:tab w:val="left" w:pos="9270"/>
              </w:tabs>
              <w:spacing w:after="58"/>
              <w:rPr>
                <w:sz w:val="21"/>
                <w:szCs w:val="21"/>
              </w:rPr>
            </w:pPr>
            <w:r w:rsidRPr="00B00738">
              <w:rPr>
                <w:sz w:val="21"/>
                <w:szCs w:val="21"/>
              </w:rPr>
              <w:t>Date:</w:t>
            </w:r>
          </w:p>
        </w:tc>
        <w:tc>
          <w:tcPr>
            <w:tcW w:w="2970" w:type="dxa"/>
            <w:tcBorders>
              <w:top w:val="single" w:sz="6" w:space="0" w:color="000000"/>
              <w:left w:val="single" w:sz="6" w:space="0" w:color="000000"/>
              <w:bottom w:val="single" w:sz="6" w:space="0" w:color="000000"/>
              <w:right w:val="single" w:sz="6" w:space="0" w:color="000000"/>
            </w:tcBorders>
          </w:tcPr>
          <w:p w14:paraId="7774B004" w14:textId="77777777" w:rsidR="008A7B52" w:rsidRPr="00B00738" w:rsidRDefault="008A7B52" w:rsidP="00B00738">
            <w:pPr>
              <w:rPr>
                <w:sz w:val="21"/>
                <w:szCs w:val="21"/>
              </w:rPr>
            </w:pPr>
          </w:p>
          <w:p w14:paraId="52918130" w14:textId="77777777" w:rsidR="008A7B52" w:rsidRPr="00B00738" w:rsidRDefault="008A7B52" w:rsidP="00B00738">
            <w:pPr>
              <w:tabs>
                <w:tab w:val="left" w:pos="4860"/>
                <w:tab w:val="left" w:pos="9270"/>
              </w:tabs>
              <w:spacing w:after="58"/>
              <w:rPr>
                <w:sz w:val="21"/>
                <w:szCs w:val="21"/>
              </w:rPr>
            </w:pPr>
            <w:r w:rsidRPr="00B00738">
              <w:rPr>
                <w:sz w:val="21"/>
                <w:szCs w:val="21"/>
              </w:rPr>
              <w:t>Responsible Person:</w:t>
            </w:r>
          </w:p>
        </w:tc>
        <w:tc>
          <w:tcPr>
            <w:tcW w:w="3780" w:type="dxa"/>
            <w:tcBorders>
              <w:top w:val="single" w:sz="6" w:space="0" w:color="000000"/>
              <w:left w:val="single" w:sz="6" w:space="0" w:color="000000"/>
              <w:bottom w:val="single" w:sz="6" w:space="0" w:color="000000"/>
              <w:right w:val="single" w:sz="6" w:space="0" w:color="000000"/>
            </w:tcBorders>
          </w:tcPr>
          <w:p w14:paraId="3315F278" w14:textId="77777777" w:rsidR="008A7B52" w:rsidRPr="00B00738" w:rsidRDefault="008A7B52" w:rsidP="00B00738">
            <w:pPr>
              <w:rPr>
                <w:sz w:val="21"/>
                <w:szCs w:val="21"/>
              </w:rPr>
            </w:pPr>
          </w:p>
          <w:p w14:paraId="6C03ABE0" w14:textId="77777777" w:rsidR="008A7B52" w:rsidRPr="00B00738" w:rsidRDefault="008A7B52" w:rsidP="00B00738">
            <w:pPr>
              <w:tabs>
                <w:tab w:val="left" w:pos="4860"/>
                <w:tab w:val="left" w:pos="9270"/>
              </w:tabs>
              <w:spacing w:after="58"/>
              <w:rPr>
                <w:sz w:val="21"/>
                <w:szCs w:val="21"/>
              </w:rPr>
            </w:pPr>
            <w:r w:rsidRPr="00B00738">
              <w:rPr>
                <w:sz w:val="21"/>
                <w:szCs w:val="21"/>
              </w:rPr>
              <w:t>Description of Change:</w:t>
            </w:r>
          </w:p>
        </w:tc>
      </w:tr>
      <w:tr w:rsidR="006634F9" w:rsidRPr="00B00738" w14:paraId="36E1B903" w14:textId="77777777" w:rsidTr="00092558">
        <w:tc>
          <w:tcPr>
            <w:tcW w:w="1800" w:type="dxa"/>
            <w:tcBorders>
              <w:top w:val="single" w:sz="6" w:space="0" w:color="000000"/>
              <w:left w:val="single" w:sz="6" w:space="0" w:color="000000"/>
              <w:bottom w:val="single" w:sz="6" w:space="0" w:color="000000"/>
              <w:right w:val="single" w:sz="6" w:space="0" w:color="000000"/>
            </w:tcBorders>
          </w:tcPr>
          <w:p w14:paraId="7A21D8A3" w14:textId="77777777" w:rsidR="006634F9" w:rsidRPr="00B00738" w:rsidRDefault="006634F9" w:rsidP="00B00738">
            <w:pPr>
              <w:tabs>
                <w:tab w:val="left" w:pos="4860"/>
                <w:tab w:val="left" w:pos="9270"/>
              </w:tabs>
              <w:spacing w:after="58"/>
              <w:jc w:val="center"/>
              <w:rPr>
                <w:sz w:val="21"/>
                <w:szCs w:val="21"/>
              </w:rPr>
            </w:pPr>
            <w:r w:rsidRPr="00B00738">
              <w:rPr>
                <w:sz w:val="21"/>
                <w:szCs w:val="21"/>
              </w:rPr>
              <w:t>0</w:t>
            </w:r>
          </w:p>
        </w:tc>
        <w:tc>
          <w:tcPr>
            <w:tcW w:w="1620" w:type="dxa"/>
            <w:tcBorders>
              <w:top w:val="single" w:sz="6" w:space="0" w:color="000000"/>
              <w:left w:val="single" w:sz="6" w:space="0" w:color="000000"/>
              <w:bottom w:val="single" w:sz="6" w:space="0" w:color="000000"/>
              <w:right w:val="single" w:sz="6" w:space="0" w:color="000000"/>
            </w:tcBorders>
          </w:tcPr>
          <w:p w14:paraId="7F80CBB7" w14:textId="77777777" w:rsidR="006634F9" w:rsidRPr="00B00738" w:rsidRDefault="00E601A5" w:rsidP="00B00738">
            <w:pPr>
              <w:tabs>
                <w:tab w:val="left" w:pos="2760"/>
                <w:tab w:val="left" w:pos="3030"/>
                <w:tab w:val="left" w:pos="7440"/>
              </w:tabs>
              <w:spacing w:after="58"/>
              <w:jc w:val="center"/>
              <w:rPr>
                <w:sz w:val="21"/>
                <w:szCs w:val="21"/>
              </w:rPr>
            </w:pPr>
            <w:r w:rsidRPr="00B00738">
              <w:rPr>
                <w:sz w:val="21"/>
                <w:szCs w:val="21"/>
              </w:rPr>
              <w:t>11/18/15</w:t>
            </w:r>
          </w:p>
        </w:tc>
        <w:tc>
          <w:tcPr>
            <w:tcW w:w="2970" w:type="dxa"/>
            <w:tcBorders>
              <w:top w:val="single" w:sz="6" w:space="0" w:color="000000"/>
              <w:left w:val="single" w:sz="6" w:space="0" w:color="000000"/>
              <w:bottom w:val="single" w:sz="6" w:space="0" w:color="000000"/>
              <w:right w:val="single" w:sz="6" w:space="0" w:color="000000"/>
            </w:tcBorders>
          </w:tcPr>
          <w:p w14:paraId="0B1417E8" w14:textId="77777777" w:rsidR="006634F9" w:rsidRPr="00B00738" w:rsidRDefault="006634F9" w:rsidP="00B00738">
            <w:pPr>
              <w:tabs>
                <w:tab w:val="left" w:pos="4860"/>
                <w:tab w:val="left" w:pos="9270"/>
              </w:tabs>
              <w:spacing w:after="58"/>
              <w:rPr>
                <w:sz w:val="21"/>
                <w:szCs w:val="21"/>
              </w:rPr>
            </w:pPr>
            <w:r w:rsidRPr="00B00738">
              <w:rPr>
                <w:sz w:val="21"/>
                <w:szCs w:val="21"/>
              </w:rPr>
              <w:t>M</w:t>
            </w:r>
            <w:r w:rsidR="00E601A5" w:rsidRPr="00B00738">
              <w:rPr>
                <w:sz w:val="21"/>
                <w:szCs w:val="21"/>
              </w:rPr>
              <w:t>ichael G. Cadotte</w:t>
            </w:r>
          </w:p>
        </w:tc>
        <w:tc>
          <w:tcPr>
            <w:tcW w:w="3780" w:type="dxa"/>
            <w:tcBorders>
              <w:top w:val="single" w:sz="6" w:space="0" w:color="000000"/>
              <w:left w:val="single" w:sz="6" w:space="0" w:color="000000"/>
              <w:bottom w:val="single" w:sz="6" w:space="0" w:color="000000"/>
              <w:right w:val="single" w:sz="6" w:space="0" w:color="000000"/>
            </w:tcBorders>
          </w:tcPr>
          <w:p w14:paraId="1CE5CC77" w14:textId="77777777" w:rsidR="006634F9" w:rsidRPr="00B00738" w:rsidRDefault="006634F9" w:rsidP="00B00738">
            <w:pPr>
              <w:tabs>
                <w:tab w:val="left" w:pos="4860"/>
                <w:tab w:val="left" w:pos="9270"/>
              </w:tabs>
              <w:spacing w:after="58"/>
              <w:rPr>
                <w:sz w:val="21"/>
                <w:szCs w:val="21"/>
              </w:rPr>
            </w:pPr>
            <w:r w:rsidRPr="00B00738">
              <w:rPr>
                <w:sz w:val="21"/>
                <w:szCs w:val="21"/>
              </w:rPr>
              <w:t>P</w:t>
            </w:r>
            <w:r w:rsidR="00E601A5" w:rsidRPr="00B00738">
              <w:rPr>
                <w:sz w:val="21"/>
                <w:szCs w:val="21"/>
              </w:rPr>
              <w:t>olicy creation</w:t>
            </w:r>
          </w:p>
        </w:tc>
      </w:tr>
      <w:tr w:rsidR="00092558" w:rsidRPr="00B00738" w14:paraId="6D7D305D" w14:textId="77777777" w:rsidTr="00092558">
        <w:tc>
          <w:tcPr>
            <w:tcW w:w="1800" w:type="dxa"/>
            <w:tcBorders>
              <w:top w:val="single" w:sz="6" w:space="0" w:color="000000"/>
              <w:left w:val="single" w:sz="6" w:space="0" w:color="000000"/>
              <w:bottom w:val="single" w:sz="6" w:space="0" w:color="000000"/>
              <w:right w:val="single" w:sz="6" w:space="0" w:color="000000"/>
            </w:tcBorders>
          </w:tcPr>
          <w:p w14:paraId="0C838262" w14:textId="77777777" w:rsidR="00092558" w:rsidRPr="00B00738" w:rsidRDefault="00254F01" w:rsidP="00B00738">
            <w:pPr>
              <w:tabs>
                <w:tab w:val="left" w:pos="4860"/>
                <w:tab w:val="left" w:pos="9270"/>
              </w:tabs>
              <w:spacing w:after="58"/>
              <w:jc w:val="center"/>
              <w:rPr>
                <w:sz w:val="21"/>
                <w:szCs w:val="21"/>
              </w:rPr>
            </w:pPr>
            <w:r>
              <w:rPr>
                <w:sz w:val="21"/>
                <w:szCs w:val="21"/>
              </w:rPr>
              <w:t>1</w:t>
            </w:r>
          </w:p>
        </w:tc>
        <w:tc>
          <w:tcPr>
            <w:tcW w:w="1620" w:type="dxa"/>
            <w:tcBorders>
              <w:top w:val="single" w:sz="6" w:space="0" w:color="000000"/>
              <w:left w:val="single" w:sz="6" w:space="0" w:color="000000"/>
              <w:bottom w:val="single" w:sz="6" w:space="0" w:color="000000"/>
              <w:right w:val="single" w:sz="6" w:space="0" w:color="000000"/>
            </w:tcBorders>
          </w:tcPr>
          <w:p w14:paraId="2C2D985C" w14:textId="77777777" w:rsidR="00092558" w:rsidRPr="00B00738" w:rsidRDefault="00254F01" w:rsidP="00B00738">
            <w:pPr>
              <w:tabs>
                <w:tab w:val="left" w:pos="2760"/>
                <w:tab w:val="left" w:pos="3030"/>
                <w:tab w:val="left" w:pos="7440"/>
              </w:tabs>
              <w:spacing w:after="58"/>
              <w:jc w:val="center"/>
              <w:rPr>
                <w:sz w:val="21"/>
                <w:szCs w:val="21"/>
              </w:rPr>
            </w:pPr>
            <w:r>
              <w:rPr>
                <w:sz w:val="21"/>
                <w:szCs w:val="21"/>
              </w:rPr>
              <w:t>12/04/2018</w:t>
            </w:r>
          </w:p>
        </w:tc>
        <w:tc>
          <w:tcPr>
            <w:tcW w:w="2970" w:type="dxa"/>
            <w:tcBorders>
              <w:top w:val="single" w:sz="6" w:space="0" w:color="000000"/>
              <w:left w:val="single" w:sz="6" w:space="0" w:color="000000"/>
              <w:bottom w:val="single" w:sz="6" w:space="0" w:color="000000"/>
              <w:right w:val="single" w:sz="6" w:space="0" w:color="000000"/>
            </w:tcBorders>
          </w:tcPr>
          <w:p w14:paraId="6C3AC215" w14:textId="77777777" w:rsidR="00092558" w:rsidRPr="00B00738" w:rsidRDefault="00254F01" w:rsidP="00B00738">
            <w:pPr>
              <w:tabs>
                <w:tab w:val="left" w:pos="4860"/>
                <w:tab w:val="left" w:pos="9270"/>
              </w:tabs>
              <w:spacing w:after="58"/>
              <w:rPr>
                <w:sz w:val="21"/>
                <w:szCs w:val="21"/>
              </w:rPr>
            </w:pPr>
            <w:r>
              <w:rPr>
                <w:sz w:val="21"/>
                <w:szCs w:val="21"/>
              </w:rPr>
              <w:t>M Cadotte</w:t>
            </w:r>
          </w:p>
        </w:tc>
        <w:tc>
          <w:tcPr>
            <w:tcW w:w="3780" w:type="dxa"/>
            <w:tcBorders>
              <w:top w:val="single" w:sz="6" w:space="0" w:color="000000"/>
              <w:left w:val="single" w:sz="6" w:space="0" w:color="000000"/>
              <w:bottom w:val="single" w:sz="6" w:space="0" w:color="000000"/>
              <w:right w:val="single" w:sz="6" w:space="0" w:color="000000"/>
            </w:tcBorders>
          </w:tcPr>
          <w:p w14:paraId="25349678" w14:textId="77777777" w:rsidR="00092558" w:rsidRPr="00B00738" w:rsidRDefault="00254F01" w:rsidP="00B00738">
            <w:pPr>
              <w:pStyle w:val="Header"/>
              <w:tabs>
                <w:tab w:val="clear" w:pos="4320"/>
                <w:tab w:val="clear" w:pos="8640"/>
                <w:tab w:val="left" w:pos="4860"/>
                <w:tab w:val="left" w:pos="9270"/>
              </w:tabs>
              <w:spacing w:after="58"/>
              <w:rPr>
                <w:sz w:val="21"/>
                <w:szCs w:val="21"/>
              </w:rPr>
            </w:pPr>
            <w:r>
              <w:rPr>
                <w:sz w:val="21"/>
                <w:szCs w:val="21"/>
              </w:rPr>
              <w:t>Review</w:t>
            </w:r>
          </w:p>
        </w:tc>
      </w:tr>
      <w:tr w:rsidR="00092558" w:rsidRPr="00B00738" w14:paraId="420670D9" w14:textId="77777777" w:rsidTr="00092558">
        <w:tc>
          <w:tcPr>
            <w:tcW w:w="1800" w:type="dxa"/>
            <w:tcBorders>
              <w:top w:val="single" w:sz="6" w:space="0" w:color="000000"/>
              <w:left w:val="single" w:sz="6" w:space="0" w:color="000000"/>
              <w:bottom w:val="single" w:sz="6" w:space="0" w:color="000000"/>
              <w:right w:val="single" w:sz="6" w:space="0" w:color="000000"/>
            </w:tcBorders>
          </w:tcPr>
          <w:p w14:paraId="76B55784" w14:textId="68D14688" w:rsidR="00092558" w:rsidRPr="00B00738" w:rsidRDefault="00C51608" w:rsidP="00B00738">
            <w:pPr>
              <w:tabs>
                <w:tab w:val="left" w:pos="4860"/>
                <w:tab w:val="left" w:pos="9270"/>
              </w:tabs>
              <w:spacing w:after="58"/>
              <w:jc w:val="center"/>
              <w:rPr>
                <w:sz w:val="21"/>
                <w:szCs w:val="21"/>
              </w:rPr>
            </w:pPr>
            <w:r>
              <w:rPr>
                <w:sz w:val="21"/>
                <w:szCs w:val="21"/>
              </w:rPr>
              <w:t>2</w:t>
            </w:r>
          </w:p>
        </w:tc>
        <w:tc>
          <w:tcPr>
            <w:tcW w:w="1620" w:type="dxa"/>
            <w:tcBorders>
              <w:top w:val="single" w:sz="6" w:space="0" w:color="000000"/>
              <w:left w:val="single" w:sz="6" w:space="0" w:color="000000"/>
              <w:bottom w:val="single" w:sz="6" w:space="0" w:color="000000"/>
              <w:right w:val="single" w:sz="6" w:space="0" w:color="000000"/>
            </w:tcBorders>
          </w:tcPr>
          <w:p w14:paraId="25EB6D59" w14:textId="397C4644" w:rsidR="00092558" w:rsidRPr="00B00738" w:rsidRDefault="00C51608" w:rsidP="00B00738">
            <w:pPr>
              <w:tabs>
                <w:tab w:val="left" w:pos="2760"/>
                <w:tab w:val="left" w:pos="3030"/>
                <w:tab w:val="left" w:pos="7440"/>
              </w:tabs>
              <w:spacing w:after="58"/>
              <w:jc w:val="center"/>
              <w:rPr>
                <w:sz w:val="21"/>
                <w:szCs w:val="21"/>
              </w:rPr>
            </w:pPr>
            <w:r>
              <w:rPr>
                <w:sz w:val="21"/>
                <w:szCs w:val="21"/>
              </w:rPr>
              <w:t>6/10/19</w:t>
            </w:r>
          </w:p>
        </w:tc>
        <w:tc>
          <w:tcPr>
            <w:tcW w:w="2970" w:type="dxa"/>
            <w:tcBorders>
              <w:top w:val="single" w:sz="6" w:space="0" w:color="000000"/>
              <w:left w:val="single" w:sz="6" w:space="0" w:color="000000"/>
              <w:bottom w:val="single" w:sz="6" w:space="0" w:color="000000"/>
              <w:right w:val="single" w:sz="6" w:space="0" w:color="000000"/>
            </w:tcBorders>
          </w:tcPr>
          <w:p w14:paraId="53CEB5B0" w14:textId="409FD7E6" w:rsidR="00092558" w:rsidRPr="00B00738" w:rsidRDefault="00C51608" w:rsidP="00B00738">
            <w:pPr>
              <w:tabs>
                <w:tab w:val="left" w:pos="4860"/>
                <w:tab w:val="left" w:pos="9270"/>
              </w:tabs>
              <w:spacing w:after="58"/>
              <w:rPr>
                <w:sz w:val="21"/>
                <w:szCs w:val="21"/>
              </w:rPr>
            </w:pPr>
            <w:r>
              <w:rPr>
                <w:sz w:val="21"/>
                <w:szCs w:val="21"/>
              </w:rPr>
              <w:t>M Cadotte</w:t>
            </w:r>
          </w:p>
        </w:tc>
        <w:tc>
          <w:tcPr>
            <w:tcW w:w="3780" w:type="dxa"/>
            <w:tcBorders>
              <w:top w:val="single" w:sz="6" w:space="0" w:color="000000"/>
              <w:left w:val="single" w:sz="6" w:space="0" w:color="000000"/>
              <w:bottom w:val="single" w:sz="6" w:space="0" w:color="000000"/>
              <w:right w:val="single" w:sz="6" w:space="0" w:color="000000"/>
            </w:tcBorders>
          </w:tcPr>
          <w:p w14:paraId="3C1D1048" w14:textId="542D4BBC" w:rsidR="00092558" w:rsidRPr="00B00738" w:rsidRDefault="00C51608" w:rsidP="00B00738">
            <w:pPr>
              <w:pStyle w:val="Header"/>
              <w:tabs>
                <w:tab w:val="clear" w:pos="4320"/>
                <w:tab w:val="clear" w:pos="8640"/>
                <w:tab w:val="left" w:pos="4860"/>
                <w:tab w:val="left" w:pos="9270"/>
              </w:tabs>
              <w:spacing w:after="58"/>
              <w:rPr>
                <w:sz w:val="21"/>
                <w:szCs w:val="21"/>
              </w:rPr>
            </w:pPr>
            <w:r>
              <w:rPr>
                <w:sz w:val="21"/>
                <w:szCs w:val="21"/>
              </w:rPr>
              <w:t>Update 5.2.1</w:t>
            </w:r>
          </w:p>
        </w:tc>
      </w:tr>
      <w:tr w:rsidR="00092558" w:rsidRPr="00B00738" w14:paraId="700FA201" w14:textId="77777777" w:rsidTr="00092558">
        <w:tc>
          <w:tcPr>
            <w:tcW w:w="1800" w:type="dxa"/>
            <w:tcBorders>
              <w:top w:val="single" w:sz="6" w:space="0" w:color="000000"/>
              <w:left w:val="single" w:sz="6" w:space="0" w:color="000000"/>
              <w:bottom w:val="single" w:sz="6" w:space="0" w:color="000000"/>
              <w:right w:val="single" w:sz="6" w:space="0" w:color="000000"/>
            </w:tcBorders>
          </w:tcPr>
          <w:p w14:paraId="0C2414BE" w14:textId="77777777" w:rsidR="00092558" w:rsidRPr="00B00738" w:rsidRDefault="00092558" w:rsidP="00B00738">
            <w:pPr>
              <w:tabs>
                <w:tab w:val="left" w:pos="4860"/>
                <w:tab w:val="left" w:pos="9270"/>
              </w:tabs>
              <w:spacing w:after="58"/>
              <w:jc w:val="center"/>
              <w:rPr>
                <w:sz w:val="21"/>
                <w:szCs w:val="21"/>
              </w:rPr>
            </w:pPr>
          </w:p>
        </w:tc>
        <w:tc>
          <w:tcPr>
            <w:tcW w:w="1620" w:type="dxa"/>
            <w:tcBorders>
              <w:top w:val="single" w:sz="6" w:space="0" w:color="000000"/>
              <w:left w:val="single" w:sz="6" w:space="0" w:color="000000"/>
              <w:bottom w:val="single" w:sz="6" w:space="0" w:color="000000"/>
              <w:right w:val="single" w:sz="6" w:space="0" w:color="000000"/>
            </w:tcBorders>
          </w:tcPr>
          <w:p w14:paraId="5F3C83AE" w14:textId="77777777" w:rsidR="00092558" w:rsidRPr="00B00738" w:rsidRDefault="00092558" w:rsidP="00B00738">
            <w:pPr>
              <w:tabs>
                <w:tab w:val="left" w:pos="4860"/>
                <w:tab w:val="left" w:pos="9270"/>
              </w:tabs>
              <w:spacing w:after="58"/>
              <w:jc w:val="center"/>
              <w:rPr>
                <w:sz w:val="21"/>
                <w:szCs w:val="21"/>
              </w:rPr>
            </w:pPr>
          </w:p>
        </w:tc>
        <w:tc>
          <w:tcPr>
            <w:tcW w:w="2970" w:type="dxa"/>
            <w:tcBorders>
              <w:top w:val="single" w:sz="6" w:space="0" w:color="000000"/>
              <w:left w:val="single" w:sz="6" w:space="0" w:color="000000"/>
              <w:bottom w:val="single" w:sz="6" w:space="0" w:color="000000"/>
              <w:right w:val="single" w:sz="6" w:space="0" w:color="000000"/>
            </w:tcBorders>
          </w:tcPr>
          <w:p w14:paraId="2F948F11" w14:textId="77777777" w:rsidR="00092558" w:rsidRPr="00B00738" w:rsidRDefault="00092558" w:rsidP="00B00738">
            <w:pPr>
              <w:tabs>
                <w:tab w:val="left" w:pos="4860"/>
                <w:tab w:val="left" w:pos="9270"/>
              </w:tabs>
              <w:spacing w:after="58"/>
              <w:rPr>
                <w:sz w:val="21"/>
                <w:szCs w:val="21"/>
              </w:rPr>
            </w:pPr>
          </w:p>
        </w:tc>
        <w:tc>
          <w:tcPr>
            <w:tcW w:w="3780" w:type="dxa"/>
            <w:tcBorders>
              <w:top w:val="single" w:sz="6" w:space="0" w:color="000000"/>
              <w:left w:val="single" w:sz="6" w:space="0" w:color="000000"/>
              <w:bottom w:val="single" w:sz="6" w:space="0" w:color="000000"/>
              <w:right w:val="single" w:sz="6" w:space="0" w:color="000000"/>
            </w:tcBorders>
          </w:tcPr>
          <w:p w14:paraId="71414562" w14:textId="77777777" w:rsidR="00092558" w:rsidRPr="00B00738" w:rsidRDefault="00092558" w:rsidP="00B00738">
            <w:pPr>
              <w:tabs>
                <w:tab w:val="left" w:pos="4860"/>
                <w:tab w:val="left" w:pos="9270"/>
              </w:tabs>
              <w:spacing w:after="58"/>
              <w:rPr>
                <w:sz w:val="21"/>
                <w:szCs w:val="21"/>
              </w:rPr>
            </w:pPr>
          </w:p>
        </w:tc>
      </w:tr>
      <w:tr w:rsidR="00092558" w:rsidRPr="00B00738" w14:paraId="4EABA15F" w14:textId="77777777" w:rsidTr="00092558">
        <w:tc>
          <w:tcPr>
            <w:tcW w:w="1800" w:type="dxa"/>
            <w:tcBorders>
              <w:top w:val="single" w:sz="6" w:space="0" w:color="000000"/>
              <w:left w:val="single" w:sz="6" w:space="0" w:color="000000"/>
              <w:bottom w:val="single" w:sz="6" w:space="0" w:color="000000"/>
              <w:right w:val="single" w:sz="6" w:space="0" w:color="000000"/>
            </w:tcBorders>
          </w:tcPr>
          <w:p w14:paraId="22C705AA" w14:textId="77777777" w:rsidR="00092558" w:rsidRPr="00B00738" w:rsidRDefault="00092558" w:rsidP="00B00738">
            <w:pPr>
              <w:tabs>
                <w:tab w:val="left" w:pos="4860"/>
                <w:tab w:val="left" w:pos="9270"/>
              </w:tabs>
              <w:spacing w:after="58"/>
              <w:jc w:val="center"/>
              <w:rPr>
                <w:sz w:val="21"/>
                <w:szCs w:val="21"/>
              </w:rPr>
            </w:pPr>
          </w:p>
        </w:tc>
        <w:tc>
          <w:tcPr>
            <w:tcW w:w="1620" w:type="dxa"/>
            <w:tcBorders>
              <w:top w:val="single" w:sz="6" w:space="0" w:color="000000"/>
              <w:left w:val="single" w:sz="6" w:space="0" w:color="000000"/>
              <w:bottom w:val="single" w:sz="6" w:space="0" w:color="000000"/>
              <w:right w:val="single" w:sz="6" w:space="0" w:color="000000"/>
            </w:tcBorders>
          </w:tcPr>
          <w:p w14:paraId="483103A1" w14:textId="77777777" w:rsidR="00092558" w:rsidRPr="00B00738" w:rsidRDefault="00092558" w:rsidP="00B00738">
            <w:pPr>
              <w:tabs>
                <w:tab w:val="left" w:pos="4860"/>
                <w:tab w:val="left" w:pos="9270"/>
              </w:tabs>
              <w:spacing w:after="58"/>
              <w:jc w:val="center"/>
              <w:rPr>
                <w:sz w:val="21"/>
                <w:szCs w:val="21"/>
              </w:rPr>
            </w:pPr>
          </w:p>
        </w:tc>
        <w:tc>
          <w:tcPr>
            <w:tcW w:w="2970" w:type="dxa"/>
            <w:tcBorders>
              <w:top w:val="single" w:sz="6" w:space="0" w:color="000000"/>
              <w:left w:val="single" w:sz="6" w:space="0" w:color="000000"/>
              <w:bottom w:val="single" w:sz="6" w:space="0" w:color="000000"/>
              <w:right w:val="single" w:sz="6" w:space="0" w:color="000000"/>
            </w:tcBorders>
          </w:tcPr>
          <w:p w14:paraId="1B650C29" w14:textId="77777777" w:rsidR="00092558" w:rsidRPr="00B00738" w:rsidRDefault="00092558" w:rsidP="00B00738">
            <w:pPr>
              <w:tabs>
                <w:tab w:val="left" w:pos="4860"/>
                <w:tab w:val="left" w:pos="9270"/>
              </w:tabs>
              <w:spacing w:after="58"/>
              <w:rPr>
                <w:sz w:val="21"/>
                <w:szCs w:val="21"/>
              </w:rPr>
            </w:pPr>
          </w:p>
        </w:tc>
        <w:tc>
          <w:tcPr>
            <w:tcW w:w="3780" w:type="dxa"/>
            <w:tcBorders>
              <w:top w:val="single" w:sz="6" w:space="0" w:color="000000"/>
              <w:left w:val="single" w:sz="6" w:space="0" w:color="000000"/>
              <w:bottom w:val="single" w:sz="6" w:space="0" w:color="000000"/>
              <w:right w:val="single" w:sz="6" w:space="0" w:color="000000"/>
            </w:tcBorders>
          </w:tcPr>
          <w:p w14:paraId="0E903E1D" w14:textId="77777777" w:rsidR="00092558" w:rsidRPr="00B00738" w:rsidRDefault="00092558" w:rsidP="00B00738">
            <w:pPr>
              <w:tabs>
                <w:tab w:val="left" w:pos="4860"/>
                <w:tab w:val="left" w:pos="9270"/>
              </w:tabs>
              <w:spacing w:after="58"/>
              <w:rPr>
                <w:sz w:val="21"/>
                <w:szCs w:val="21"/>
              </w:rPr>
            </w:pPr>
          </w:p>
        </w:tc>
      </w:tr>
      <w:tr w:rsidR="00092558" w:rsidRPr="00B00738" w14:paraId="2C59E99B" w14:textId="77777777" w:rsidTr="00092558">
        <w:tc>
          <w:tcPr>
            <w:tcW w:w="1800" w:type="dxa"/>
            <w:tcBorders>
              <w:top w:val="single" w:sz="6" w:space="0" w:color="000000"/>
              <w:left w:val="single" w:sz="6" w:space="0" w:color="000000"/>
              <w:bottom w:val="single" w:sz="6" w:space="0" w:color="000000"/>
              <w:right w:val="single" w:sz="6" w:space="0" w:color="000000"/>
            </w:tcBorders>
          </w:tcPr>
          <w:p w14:paraId="295A9440" w14:textId="77777777" w:rsidR="00092558" w:rsidRPr="00B00738" w:rsidRDefault="00092558" w:rsidP="00B00738">
            <w:pPr>
              <w:tabs>
                <w:tab w:val="left" w:pos="4860"/>
                <w:tab w:val="left" w:pos="9270"/>
              </w:tabs>
              <w:spacing w:after="58"/>
              <w:jc w:val="center"/>
              <w:rPr>
                <w:sz w:val="21"/>
                <w:szCs w:val="21"/>
              </w:rPr>
            </w:pPr>
          </w:p>
        </w:tc>
        <w:tc>
          <w:tcPr>
            <w:tcW w:w="1620" w:type="dxa"/>
            <w:tcBorders>
              <w:top w:val="single" w:sz="6" w:space="0" w:color="000000"/>
              <w:left w:val="single" w:sz="6" w:space="0" w:color="000000"/>
              <w:bottom w:val="single" w:sz="6" w:space="0" w:color="000000"/>
              <w:right w:val="single" w:sz="6" w:space="0" w:color="000000"/>
            </w:tcBorders>
          </w:tcPr>
          <w:p w14:paraId="12F633D1" w14:textId="77777777" w:rsidR="00092558" w:rsidRPr="00B00738" w:rsidRDefault="00092558" w:rsidP="00B00738">
            <w:pPr>
              <w:tabs>
                <w:tab w:val="left" w:pos="4860"/>
                <w:tab w:val="left" w:pos="9270"/>
              </w:tabs>
              <w:spacing w:after="58"/>
              <w:jc w:val="center"/>
              <w:rPr>
                <w:sz w:val="21"/>
                <w:szCs w:val="21"/>
              </w:rPr>
            </w:pPr>
          </w:p>
        </w:tc>
        <w:tc>
          <w:tcPr>
            <w:tcW w:w="2970" w:type="dxa"/>
            <w:tcBorders>
              <w:top w:val="single" w:sz="6" w:space="0" w:color="000000"/>
              <w:left w:val="single" w:sz="6" w:space="0" w:color="000000"/>
              <w:bottom w:val="single" w:sz="6" w:space="0" w:color="000000"/>
              <w:right w:val="single" w:sz="6" w:space="0" w:color="000000"/>
            </w:tcBorders>
          </w:tcPr>
          <w:p w14:paraId="0A2EA73B" w14:textId="77777777" w:rsidR="00092558" w:rsidRPr="00B00738" w:rsidRDefault="00092558" w:rsidP="00B00738">
            <w:pPr>
              <w:tabs>
                <w:tab w:val="left" w:pos="4860"/>
                <w:tab w:val="left" w:pos="9270"/>
              </w:tabs>
              <w:spacing w:after="58"/>
              <w:rPr>
                <w:sz w:val="21"/>
                <w:szCs w:val="21"/>
              </w:rPr>
            </w:pPr>
          </w:p>
        </w:tc>
        <w:tc>
          <w:tcPr>
            <w:tcW w:w="3780" w:type="dxa"/>
            <w:tcBorders>
              <w:top w:val="single" w:sz="6" w:space="0" w:color="000000"/>
              <w:left w:val="single" w:sz="6" w:space="0" w:color="000000"/>
              <w:bottom w:val="single" w:sz="6" w:space="0" w:color="000000"/>
              <w:right w:val="single" w:sz="6" w:space="0" w:color="000000"/>
            </w:tcBorders>
          </w:tcPr>
          <w:p w14:paraId="3AD22ECB" w14:textId="77777777" w:rsidR="00092558" w:rsidRPr="00B00738" w:rsidRDefault="00092558" w:rsidP="00B00738">
            <w:pPr>
              <w:tabs>
                <w:tab w:val="left" w:pos="4860"/>
                <w:tab w:val="left" w:pos="9270"/>
              </w:tabs>
              <w:spacing w:after="58"/>
              <w:rPr>
                <w:sz w:val="21"/>
                <w:szCs w:val="21"/>
              </w:rPr>
            </w:pPr>
          </w:p>
        </w:tc>
      </w:tr>
    </w:tbl>
    <w:p w14:paraId="10639A35" w14:textId="77777777" w:rsidR="0063115E" w:rsidRPr="00B00738" w:rsidRDefault="002F3735" w:rsidP="00B00738">
      <w:pPr>
        <w:pStyle w:val="Style"/>
        <w:numPr>
          <w:ilvl w:val="0"/>
          <w:numId w:val="1"/>
        </w:numPr>
        <w:tabs>
          <w:tab w:val="left" w:pos="720"/>
        </w:tabs>
        <w:ind w:right="130"/>
        <w:rPr>
          <w:rFonts w:ascii="Arial" w:hAnsi="Arial" w:cs="Arial"/>
          <w:b/>
          <w:iCs/>
          <w:sz w:val="21"/>
          <w:szCs w:val="21"/>
        </w:rPr>
      </w:pPr>
      <w:r w:rsidRPr="00B00738">
        <w:rPr>
          <w:iCs/>
          <w:sz w:val="21"/>
          <w:szCs w:val="21"/>
        </w:rPr>
        <w:br w:type="page"/>
      </w:r>
      <w:r w:rsidR="007A3428" w:rsidRPr="00B00738">
        <w:rPr>
          <w:rFonts w:ascii="Arial" w:hAnsi="Arial" w:cs="Arial"/>
          <w:b/>
          <w:iCs/>
          <w:sz w:val="21"/>
          <w:szCs w:val="21"/>
        </w:rPr>
        <w:lastRenderedPageBreak/>
        <w:t>POLICY:</w:t>
      </w:r>
    </w:p>
    <w:p w14:paraId="581F8DE3" w14:textId="77777777" w:rsidR="00E601A5" w:rsidRPr="00B00738" w:rsidRDefault="00D2251B" w:rsidP="00B00738">
      <w:pPr>
        <w:pStyle w:val="Style"/>
        <w:numPr>
          <w:ilvl w:val="1"/>
          <w:numId w:val="1"/>
        </w:numPr>
        <w:tabs>
          <w:tab w:val="clear" w:pos="792"/>
          <w:tab w:val="num" w:pos="900"/>
        </w:tabs>
        <w:ind w:left="900" w:right="130" w:hanging="540"/>
        <w:rPr>
          <w:rFonts w:ascii="Arial" w:hAnsi="Arial" w:cs="Arial"/>
          <w:iCs/>
          <w:sz w:val="21"/>
          <w:szCs w:val="21"/>
        </w:rPr>
      </w:pPr>
      <w:r w:rsidRPr="00B00738">
        <w:rPr>
          <w:rFonts w:ascii="Arial" w:hAnsi="Arial" w:cs="Arial"/>
          <w:sz w:val="21"/>
          <w:szCs w:val="21"/>
        </w:rPr>
        <w:t xml:space="preserve">It is the </w:t>
      </w:r>
      <w:r w:rsidR="003D234E" w:rsidRPr="00B00738">
        <w:rPr>
          <w:rFonts w:ascii="Arial" w:hAnsi="Arial" w:cs="Arial"/>
          <w:sz w:val="21"/>
          <w:szCs w:val="21"/>
        </w:rPr>
        <w:t xml:space="preserve">policy of GDI Omni </w:t>
      </w:r>
      <w:r w:rsidRPr="00B00738">
        <w:rPr>
          <w:rFonts w:ascii="Arial" w:hAnsi="Arial" w:cs="Arial"/>
          <w:sz w:val="21"/>
          <w:szCs w:val="21"/>
        </w:rPr>
        <w:t xml:space="preserve">to </w:t>
      </w:r>
      <w:r w:rsidR="006634F9" w:rsidRPr="00B00738">
        <w:rPr>
          <w:rFonts w:ascii="Arial" w:hAnsi="Arial" w:cs="Arial"/>
          <w:sz w:val="21"/>
          <w:szCs w:val="21"/>
        </w:rPr>
        <w:t xml:space="preserve">establish </w:t>
      </w:r>
      <w:r w:rsidR="00E601A5" w:rsidRPr="00B00738">
        <w:rPr>
          <w:rFonts w:ascii="Arial" w:hAnsi="Arial" w:cs="Arial"/>
          <w:sz w:val="21"/>
          <w:szCs w:val="21"/>
        </w:rPr>
        <w:t xml:space="preserve">for employees procedures and </w:t>
      </w:r>
      <w:r w:rsidR="001D0861" w:rsidRPr="00B00738">
        <w:rPr>
          <w:rFonts w:ascii="Arial" w:hAnsi="Arial" w:cs="Arial"/>
          <w:sz w:val="21"/>
          <w:szCs w:val="21"/>
        </w:rPr>
        <w:t>policy around</w:t>
      </w:r>
      <w:r w:rsidR="00E601A5" w:rsidRPr="00B00738">
        <w:rPr>
          <w:rFonts w:ascii="Arial" w:hAnsi="Arial" w:cs="Arial"/>
          <w:sz w:val="21"/>
          <w:szCs w:val="21"/>
        </w:rPr>
        <w:t xml:space="preserve"> tasks involving exposure to noise.</w:t>
      </w:r>
    </w:p>
    <w:p w14:paraId="4D9324DE" w14:textId="77777777" w:rsidR="007A3428" w:rsidRPr="00B00738" w:rsidRDefault="00E601A5" w:rsidP="00B00738">
      <w:pPr>
        <w:pStyle w:val="Style"/>
        <w:numPr>
          <w:ilvl w:val="1"/>
          <w:numId w:val="1"/>
        </w:numPr>
        <w:tabs>
          <w:tab w:val="clear" w:pos="792"/>
          <w:tab w:val="num" w:pos="900"/>
        </w:tabs>
        <w:ind w:left="900" w:right="130" w:hanging="540"/>
        <w:rPr>
          <w:rFonts w:ascii="Arial" w:hAnsi="Arial" w:cs="Arial"/>
          <w:iCs/>
          <w:sz w:val="21"/>
          <w:szCs w:val="21"/>
        </w:rPr>
      </w:pPr>
      <w:r w:rsidRPr="00B00738">
        <w:rPr>
          <w:rFonts w:ascii="Arial" w:hAnsi="Arial" w:cs="Arial"/>
          <w:sz w:val="21"/>
          <w:szCs w:val="21"/>
        </w:rPr>
        <w:t>The hearing conservation policy shall apply whenever and employee is working in an area(s) where noise exposures equal or exceed an 8-hour time-weighted (TWA) sound level of 85 decibels measured on the A scale (slow response) or equivalent, a dose of fifty percent a</w:t>
      </w:r>
      <w:r w:rsidR="00B00738" w:rsidRPr="00B00738">
        <w:rPr>
          <w:rFonts w:ascii="Arial" w:hAnsi="Arial" w:cs="Arial"/>
          <w:sz w:val="21"/>
          <w:szCs w:val="21"/>
        </w:rPr>
        <w:t>s measured by noise dosimeters.</w:t>
      </w:r>
    </w:p>
    <w:p w14:paraId="20FA259A" w14:textId="77777777" w:rsidR="00B00738" w:rsidRPr="00B00738" w:rsidRDefault="00B00738" w:rsidP="00B00738">
      <w:pPr>
        <w:pStyle w:val="Style"/>
        <w:ind w:left="900" w:right="130"/>
        <w:rPr>
          <w:rFonts w:ascii="Arial" w:hAnsi="Arial" w:cs="Arial"/>
          <w:iCs/>
          <w:sz w:val="21"/>
          <w:szCs w:val="21"/>
        </w:rPr>
      </w:pPr>
    </w:p>
    <w:p w14:paraId="37814D54" w14:textId="77777777" w:rsidR="007A3428" w:rsidRPr="00B00738" w:rsidRDefault="007A3428" w:rsidP="00B00738">
      <w:pPr>
        <w:pStyle w:val="Style"/>
        <w:numPr>
          <w:ilvl w:val="0"/>
          <w:numId w:val="1"/>
        </w:numPr>
        <w:tabs>
          <w:tab w:val="left" w:pos="720"/>
        </w:tabs>
        <w:ind w:right="130"/>
        <w:rPr>
          <w:rFonts w:ascii="Arial" w:hAnsi="Arial" w:cs="Arial"/>
          <w:b/>
          <w:iCs/>
          <w:sz w:val="21"/>
          <w:szCs w:val="21"/>
        </w:rPr>
      </w:pPr>
      <w:r w:rsidRPr="00B00738">
        <w:rPr>
          <w:rFonts w:ascii="Arial" w:hAnsi="Arial" w:cs="Arial"/>
          <w:b/>
          <w:iCs/>
          <w:sz w:val="21"/>
          <w:szCs w:val="21"/>
        </w:rPr>
        <w:t xml:space="preserve"> PURPOSE: </w:t>
      </w:r>
    </w:p>
    <w:p w14:paraId="768054D2" w14:textId="77777777" w:rsidR="007A3428" w:rsidRPr="00B00738" w:rsidRDefault="00D2251B" w:rsidP="00B00738">
      <w:pPr>
        <w:pStyle w:val="Style"/>
        <w:numPr>
          <w:ilvl w:val="1"/>
          <w:numId w:val="1"/>
        </w:numPr>
        <w:tabs>
          <w:tab w:val="clear" w:pos="792"/>
          <w:tab w:val="num" w:pos="900"/>
        </w:tabs>
        <w:ind w:left="900" w:right="130" w:hanging="540"/>
        <w:rPr>
          <w:rFonts w:ascii="Arial" w:hAnsi="Arial" w:cs="Arial"/>
          <w:sz w:val="21"/>
          <w:szCs w:val="21"/>
        </w:rPr>
      </w:pPr>
      <w:r w:rsidRPr="00B00738">
        <w:rPr>
          <w:rFonts w:ascii="Arial" w:hAnsi="Arial" w:cs="Arial"/>
          <w:sz w:val="21"/>
          <w:szCs w:val="21"/>
        </w:rPr>
        <w:t xml:space="preserve">The purpose of this policy is to establish the working parameters for </w:t>
      </w:r>
      <w:r w:rsidR="003D234E" w:rsidRPr="00B00738">
        <w:rPr>
          <w:rFonts w:ascii="Arial" w:hAnsi="Arial" w:cs="Arial"/>
          <w:sz w:val="21"/>
          <w:szCs w:val="21"/>
        </w:rPr>
        <w:t xml:space="preserve">GDI </w:t>
      </w:r>
      <w:r w:rsidRPr="00B00738">
        <w:rPr>
          <w:rFonts w:ascii="Arial" w:hAnsi="Arial" w:cs="Arial"/>
          <w:sz w:val="21"/>
          <w:szCs w:val="21"/>
        </w:rPr>
        <w:t xml:space="preserve">Omni </w:t>
      </w:r>
      <w:r w:rsidR="006634F9" w:rsidRPr="00B00738">
        <w:rPr>
          <w:rFonts w:ascii="Arial" w:hAnsi="Arial" w:cs="Arial"/>
          <w:sz w:val="21"/>
          <w:szCs w:val="21"/>
        </w:rPr>
        <w:t xml:space="preserve">at all locations where the potential </w:t>
      </w:r>
      <w:r w:rsidR="00E601A5" w:rsidRPr="00B00738">
        <w:rPr>
          <w:rFonts w:ascii="Arial" w:hAnsi="Arial" w:cs="Arial"/>
          <w:sz w:val="21"/>
          <w:szCs w:val="21"/>
        </w:rPr>
        <w:t xml:space="preserve">for unsafe noise levels may exist </w:t>
      </w:r>
      <w:r w:rsidR="006634F9" w:rsidRPr="00B00738">
        <w:rPr>
          <w:rFonts w:ascii="Arial" w:hAnsi="Arial" w:cs="Arial"/>
          <w:sz w:val="21"/>
          <w:szCs w:val="21"/>
        </w:rPr>
        <w:t>regardless if it is directly attributed to our service actions.</w:t>
      </w:r>
    </w:p>
    <w:p w14:paraId="3442FD2B" w14:textId="77777777" w:rsidR="00B00738" w:rsidRPr="00B00738" w:rsidRDefault="00B00738" w:rsidP="00B00738">
      <w:pPr>
        <w:pStyle w:val="Style"/>
        <w:ind w:left="900" w:right="130"/>
        <w:rPr>
          <w:rFonts w:ascii="Arial" w:hAnsi="Arial" w:cs="Arial"/>
          <w:sz w:val="21"/>
          <w:szCs w:val="21"/>
        </w:rPr>
      </w:pPr>
    </w:p>
    <w:p w14:paraId="08F71E49" w14:textId="77777777" w:rsidR="007A3428" w:rsidRPr="00B00738" w:rsidRDefault="007A3428" w:rsidP="00B00738">
      <w:pPr>
        <w:pStyle w:val="Style"/>
        <w:numPr>
          <w:ilvl w:val="0"/>
          <w:numId w:val="1"/>
        </w:numPr>
        <w:tabs>
          <w:tab w:val="left" w:pos="720"/>
        </w:tabs>
        <w:ind w:right="130"/>
        <w:rPr>
          <w:rFonts w:ascii="Arial" w:hAnsi="Arial" w:cs="Arial"/>
          <w:b/>
          <w:iCs/>
          <w:sz w:val="21"/>
          <w:szCs w:val="21"/>
        </w:rPr>
      </w:pPr>
      <w:r w:rsidRPr="00B00738">
        <w:rPr>
          <w:rFonts w:ascii="Arial" w:hAnsi="Arial" w:cs="Arial"/>
          <w:b/>
          <w:iCs/>
          <w:sz w:val="21"/>
          <w:szCs w:val="21"/>
        </w:rPr>
        <w:t xml:space="preserve">SCOPE: </w:t>
      </w:r>
    </w:p>
    <w:p w14:paraId="0B518AD3" w14:textId="77777777" w:rsidR="007A3428" w:rsidRPr="00B00738" w:rsidRDefault="00D2251B" w:rsidP="00B00738">
      <w:pPr>
        <w:pStyle w:val="Style"/>
        <w:numPr>
          <w:ilvl w:val="1"/>
          <w:numId w:val="1"/>
        </w:numPr>
        <w:tabs>
          <w:tab w:val="clear" w:pos="792"/>
          <w:tab w:val="num" w:pos="900"/>
        </w:tabs>
        <w:ind w:left="900" w:right="130" w:hanging="540"/>
        <w:rPr>
          <w:rFonts w:ascii="Arial" w:hAnsi="Arial" w:cs="Arial"/>
          <w:sz w:val="21"/>
          <w:szCs w:val="21"/>
        </w:rPr>
      </w:pPr>
      <w:r w:rsidRPr="00B00738">
        <w:rPr>
          <w:rFonts w:ascii="Arial" w:hAnsi="Arial" w:cs="Arial"/>
          <w:sz w:val="21"/>
          <w:szCs w:val="21"/>
        </w:rPr>
        <w:t xml:space="preserve">This policy is in effect for all </w:t>
      </w:r>
      <w:r w:rsidR="003D234E" w:rsidRPr="00B00738">
        <w:rPr>
          <w:rFonts w:ascii="Arial" w:hAnsi="Arial" w:cs="Arial"/>
          <w:sz w:val="21"/>
          <w:szCs w:val="21"/>
        </w:rPr>
        <w:t xml:space="preserve">GDI </w:t>
      </w:r>
      <w:r w:rsidRPr="00B00738">
        <w:rPr>
          <w:rFonts w:ascii="Arial" w:hAnsi="Arial" w:cs="Arial"/>
          <w:sz w:val="21"/>
          <w:szCs w:val="21"/>
        </w:rPr>
        <w:t>Omni job sites whether they are staffed, managed and/o</w:t>
      </w:r>
      <w:r w:rsidR="009A4054" w:rsidRPr="00B00738">
        <w:rPr>
          <w:rFonts w:ascii="Arial" w:hAnsi="Arial" w:cs="Arial"/>
          <w:sz w:val="21"/>
          <w:szCs w:val="21"/>
        </w:rPr>
        <w:t xml:space="preserve">r sub contracted to other firms at any GDI jobsite. </w:t>
      </w:r>
    </w:p>
    <w:p w14:paraId="52476BE3" w14:textId="77777777" w:rsidR="009A4054" w:rsidRPr="00B00738" w:rsidRDefault="009A4054" w:rsidP="00B00738">
      <w:pPr>
        <w:pStyle w:val="Style"/>
        <w:numPr>
          <w:ilvl w:val="1"/>
          <w:numId w:val="1"/>
        </w:numPr>
        <w:tabs>
          <w:tab w:val="clear" w:pos="792"/>
          <w:tab w:val="num" w:pos="900"/>
        </w:tabs>
        <w:ind w:left="900" w:right="130" w:hanging="540"/>
        <w:rPr>
          <w:rFonts w:ascii="Arial" w:hAnsi="Arial" w:cs="Arial"/>
          <w:sz w:val="21"/>
          <w:szCs w:val="21"/>
        </w:rPr>
      </w:pPr>
      <w:r w:rsidRPr="00B00738">
        <w:rPr>
          <w:rFonts w:ascii="Arial" w:hAnsi="Arial" w:cs="Arial"/>
          <w:sz w:val="21"/>
          <w:szCs w:val="21"/>
        </w:rPr>
        <w:t xml:space="preserve">This policy </w:t>
      </w:r>
      <w:r w:rsidR="00AA3D72" w:rsidRPr="00B00738">
        <w:rPr>
          <w:rFonts w:ascii="Arial" w:hAnsi="Arial" w:cs="Arial"/>
          <w:sz w:val="21"/>
          <w:szCs w:val="21"/>
        </w:rPr>
        <w:t xml:space="preserve">shall conform </w:t>
      </w:r>
      <w:r w:rsidR="00B502E4" w:rsidRPr="00B00738">
        <w:rPr>
          <w:rFonts w:ascii="Arial" w:hAnsi="Arial" w:cs="Arial"/>
          <w:sz w:val="21"/>
          <w:szCs w:val="21"/>
        </w:rPr>
        <w:t>to</w:t>
      </w:r>
      <w:r w:rsidR="00AA3D72" w:rsidRPr="00B00738">
        <w:rPr>
          <w:rFonts w:ascii="Arial" w:hAnsi="Arial" w:cs="Arial"/>
          <w:sz w:val="21"/>
          <w:szCs w:val="21"/>
        </w:rPr>
        <w:t xml:space="preserve"> OSHA 29 CFR 1910.95 and other regulatory requirements.</w:t>
      </w:r>
    </w:p>
    <w:p w14:paraId="1902B5E3" w14:textId="77777777" w:rsidR="00B00738" w:rsidRPr="00B00738" w:rsidRDefault="00B00738" w:rsidP="00B00738">
      <w:pPr>
        <w:pStyle w:val="Style"/>
        <w:ind w:left="900" w:right="130"/>
        <w:rPr>
          <w:rFonts w:ascii="Arial" w:hAnsi="Arial" w:cs="Arial"/>
          <w:sz w:val="21"/>
          <w:szCs w:val="21"/>
        </w:rPr>
      </w:pPr>
    </w:p>
    <w:p w14:paraId="180897D0" w14:textId="77777777" w:rsidR="007A3428" w:rsidRPr="00B00738" w:rsidRDefault="0063115E" w:rsidP="00B00738">
      <w:pPr>
        <w:pStyle w:val="Style"/>
        <w:numPr>
          <w:ilvl w:val="0"/>
          <w:numId w:val="1"/>
        </w:numPr>
        <w:tabs>
          <w:tab w:val="left" w:pos="720"/>
        </w:tabs>
        <w:ind w:right="130"/>
        <w:rPr>
          <w:rFonts w:ascii="Arial" w:hAnsi="Arial" w:cs="Arial"/>
          <w:b/>
          <w:iCs/>
          <w:sz w:val="21"/>
          <w:szCs w:val="21"/>
        </w:rPr>
      </w:pPr>
      <w:r w:rsidRPr="00B00738">
        <w:rPr>
          <w:rFonts w:ascii="Arial" w:hAnsi="Arial" w:cs="Arial"/>
          <w:b/>
          <w:iCs/>
          <w:sz w:val="21"/>
          <w:szCs w:val="21"/>
        </w:rPr>
        <w:t>RESPONSIBILITY:</w:t>
      </w:r>
    </w:p>
    <w:p w14:paraId="1CB4D1F1" w14:textId="77777777" w:rsidR="007A3428" w:rsidRPr="00B00738" w:rsidRDefault="007A3428" w:rsidP="00B00738">
      <w:pPr>
        <w:pStyle w:val="Style"/>
        <w:numPr>
          <w:ilvl w:val="1"/>
          <w:numId w:val="1"/>
        </w:numPr>
        <w:tabs>
          <w:tab w:val="clear" w:pos="792"/>
          <w:tab w:val="num" w:pos="900"/>
        </w:tabs>
        <w:ind w:left="900" w:right="130" w:hanging="540"/>
        <w:rPr>
          <w:rFonts w:ascii="Arial" w:hAnsi="Arial" w:cs="Arial"/>
          <w:sz w:val="21"/>
          <w:szCs w:val="21"/>
        </w:rPr>
      </w:pPr>
      <w:r w:rsidRPr="00B00738">
        <w:rPr>
          <w:rFonts w:ascii="Arial" w:hAnsi="Arial" w:cs="Arial"/>
          <w:sz w:val="21"/>
          <w:szCs w:val="21"/>
        </w:rPr>
        <w:t xml:space="preserve">Facility Management - Responsible for implementation, enforcement, monitoring, training, and </w:t>
      </w:r>
      <w:r w:rsidR="00382B8D" w:rsidRPr="00B00738">
        <w:rPr>
          <w:rFonts w:ascii="Arial" w:hAnsi="Arial" w:cs="Arial"/>
          <w:sz w:val="21"/>
          <w:szCs w:val="21"/>
        </w:rPr>
        <w:t>procurement of all PPE and eq</w:t>
      </w:r>
      <w:r w:rsidR="003033A6" w:rsidRPr="00B00738">
        <w:rPr>
          <w:rFonts w:ascii="Arial" w:hAnsi="Arial" w:cs="Arial"/>
          <w:sz w:val="21"/>
          <w:szCs w:val="21"/>
        </w:rPr>
        <w:t>uipment</w:t>
      </w:r>
      <w:r w:rsidR="001D0861" w:rsidRPr="00B00738">
        <w:rPr>
          <w:rFonts w:ascii="Arial" w:hAnsi="Arial" w:cs="Arial"/>
          <w:sz w:val="21"/>
          <w:szCs w:val="21"/>
        </w:rPr>
        <w:t xml:space="preserve"> pertaining to hearing conservation.</w:t>
      </w:r>
    </w:p>
    <w:p w14:paraId="5FE6DA0C" w14:textId="77777777" w:rsidR="003033A6" w:rsidRPr="00B00738" w:rsidRDefault="00382B8D" w:rsidP="00B00738">
      <w:pPr>
        <w:pStyle w:val="Style"/>
        <w:numPr>
          <w:ilvl w:val="1"/>
          <w:numId w:val="1"/>
        </w:numPr>
        <w:tabs>
          <w:tab w:val="clear" w:pos="792"/>
          <w:tab w:val="num" w:pos="900"/>
        </w:tabs>
        <w:ind w:left="900" w:right="130" w:hanging="540"/>
        <w:rPr>
          <w:rFonts w:ascii="Arial" w:hAnsi="Arial" w:cs="Arial"/>
          <w:sz w:val="21"/>
          <w:szCs w:val="21"/>
        </w:rPr>
      </w:pPr>
      <w:r w:rsidRPr="00B00738">
        <w:rPr>
          <w:rFonts w:ascii="Arial" w:hAnsi="Arial" w:cs="Arial"/>
          <w:sz w:val="21"/>
          <w:szCs w:val="21"/>
        </w:rPr>
        <w:t>Employees – Responsible for following all aspects of this policy, reporting any person or pers</w:t>
      </w:r>
      <w:r w:rsidR="001D0861" w:rsidRPr="00B00738">
        <w:rPr>
          <w:rFonts w:ascii="Arial" w:hAnsi="Arial" w:cs="Arial"/>
          <w:sz w:val="21"/>
          <w:szCs w:val="21"/>
        </w:rPr>
        <w:t xml:space="preserve">ons who do not and report such </w:t>
      </w:r>
      <w:r w:rsidR="003033A6" w:rsidRPr="00B00738">
        <w:rPr>
          <w:rFonts w:ascii="Arial" w:hAnsi="Arial" w:cs="Arial"/>
          <w:sz w:val="21"/>
          <w:szCs w:val="21"/>
        </w:rPr>
        <w:t>situations immediately to GDI and plant management.</w:t>
      </w:r>
    </w:p>
    <w:p w14:paraId="3647F3D9" w14:textId="77777777" w:rsidR="00B00738" w:rsidRPr="00B00738" w:rsidRDefault="00B00738" w:rsidP="00B00738">
      <w:pPr>
        <w:pStyle w:val="Style"/>
        <w:ind w:left="900" w:right="130"/>
        <w:rPr>
          <w:rFonts w:ascii="Arial" w:hAnsi="Arial" w:cs="Arial"/>
          <w:sz w:val="21"/>
          <w:szCs w:val="21"/>
        </w:rPr>
      </w:pPr>
    </w:p>
    <w:p w14:paraId="01629E7B" w14:textId="77777777" w:rsidR="007A3428" w:rsidRPr="00B00738" w:rsidRDefault="007A3428" w:rsidP="00B00738">
      <w:pPr>
        <w:pStyle w:val="Style"/>
        <w:numPr>
          <w:ilvl w:val="0"/>
          <w:numId w:val="1"/>
        </w:numPr>
        <w:tabs>
          <w:tab w:val="left" w:pos="720"/>
        </w:tabs>
        <w:ind w:right="130"/>
        <w:rPr>
          <w:rFonts w:ascii="Arial" w:hAnsi="Arial" w:cs="Arial"/>
          <w:b/>
          <w:iCs/>
          <w:sz w:val="21"/>
          <w:szCs w:val="21"/>
        </w:rPr>
      </w:pPr>
      <w:r w:rsidRPr="00B00738">
        <w:rPr>
          <w:rFonts w:ascii="Arial" w:hAnsi="Arial" w:cs="Arial"/>
          <w:b/>
          <w:iCs/>
          <w:sz w:val="21"/>
          <w:szCs w:val="21"/>
        </w:rPr>
        <w:t xml:space="preserve">PROCEDURAL ELEMENTS: </w:t>
      </w:r>
    </w:p>
    <w:p w14:paraId="3F669592" w14:textId="77777777" w:rsidR="00914DB6" w:rsidRPr="00B00738" w:rsidRDefault="00AA3D72" w:rsidP="00B00738">
      <w:pPr>
        <w:pStyle w:val="Style"/>
        <w:numPr>
          <w:ilvl w:val="1"/>
          <w:numId w:val="1"/>
        </w:numPr>
        <w:tabs>
          <w:tab w:val="clear" w:pos="792"/>
          <w:tab w:val="num" w:pos="900"/>
        </w:tabs>
        <w:ind w:left="900" w:right="130" w:hanging="540"/>
        <w:rPr>
          <w:rFonts w:ascii="Arial" w:hAnsi="Arial" w:cs="Arial"/>
          <w:sz w:val="21"/>
          <w:szCs w:val="21"/>
        </w:rPr>
      </w:pPr>
      <w:r w:rsidRPr="00B00738">
        <w:rPr>
          <w:rFonts w:ascii="Arial" w:hAnsi="Arial" w:cs="Arial"/>
          <w:sz w:val="21"/>
          <w:szCs w:val="21"/>
        </w:rPr>
        <w:t>Establishment and Monitoring hearing conservation program</w:t>
      </w:r>
    </w:p>
    <w:p w14:paraId="5D84E76B" w14:textId="77777777" w:rsidR="00AA3D72" w:rsidRPr="00B00738" w:rsidRDefault="00AA3D72" w:rsidP="00B00738">
      <w:pPr>
        <w:pStyle w:val="Style"/>
        <w:numPr>
          <w:ilvl w:val="2"/>
          <w:numId w:val="1"/>
        </w:numPr>
        <w:tabs>
          <w:tab w:val="clear" w:pos="1440"/>
          <w:tab w:val="num" w:pos="1620"/>
        </w:tabs>
        <w:ind w:left="1530" w:right="130" w:hanging="630"/>
        <w:rPr>
          <w:rFonts w:ascii="Arial" w:hAnsi="Arial" w:cs="Arial"/>
          <w:sz w:val="21"/>
          <w:szCs w:val="21"/>
        </w:rPr>
      </w:pPr>
      <w:r w:rsidRPr="00B00738">
        <w:rPr>
          <w:rFonts w:ascii="Arial" w:hAnsi="Arial" w:cs="Arial"/>
          <w:sz w:val="21"/>
          <w:szCs w:val="21"/>
        </w:rPr>
        <w:t>When employee noise levels equal or exceed an 8-hour time weighted average (TWA) sound level of 85 dBA, feasible administrative or engineering controls shall be utilized.  If such controls fail to reduce the 8-hour TWA to less than 85 dBA, PPE shall be provided and used to reduce the exposure levels.</w:t>
      </w:r>
    </w:p>
    <w:p w14:paraId="4EAECFF5" w14:textId="77777777" w:rsidR="00AA3D72" w:rsidRPr="00B00738" w:rsidRDefault="00AA3D72" w:rsidP="00B00738">
      <w:pPr>
        <w:pStyle w:val="Style"/>
        <w:numPr>
          <w:ilvl w:val="2"/>
          <w:numId w:val="1"/>
        </w:numPr>
        <w:tabs>
          <w:tab w:val="clear" w:pos="1440"/>
          <w:tab w:val="num" w:pos="1620"/>
        </w:tabs>
        <w:ind w:left="1530" w:right="130" w:hanging="630"/>
        <w:rPr>
          <w:rFonts w:ascii="Arial" w:hAnsi="Arial" w:cs="Arial"/>
          <w:sz w:val="21"/>
          <w:szCs w:val="21"/>
        </w:rPr>
      </w:pPr>
      <w:r w:rsidRPr="00B00738">
        <w:rPr>
          <w:rFonts w:ascii="Arial" w:hAnsi="Arial" w:cs="Arial"/>
          <w:sz w:val="21"/>
          <w:szCs w:val="21"/>
        </w:rPr>
        <w:t>Monitoring program shall be implemented (by GDI or client) to identify employees for inclusion in the hearing conservation program and to enable the proper selection of hearing PPE.</w:t>
      </w:r>
    </w:p>
    <w:p w14:paraId="236CCCE9" w14:textId="77777777" w:rsidR="00B00738" w:rsidRPr="00B00738" w:rsidRDefault="00B00738" w:rsidP="00B00738">
      <w:pPr>
        <w:pStyle w:val="Style"/>
        <w:ind w:left="1530" w:right="130"/>
        <w:rPr>
          <w:rFonts w:ascii="Arial" w:hAnsi="Arial" w:cs="Arial"/>
          <w:sz w:val="21"/>
          <w:szCs w:val="21"/>
        </w:rPr>
      </w:pPr>
    </w:p>
    <w:p w14:paraId="1FFDD77F" w14:textId="77777777" w:rsidR="00AA3D72" w:rsidRPr="00B00738" w:rsidRDefault="00AA3D72" w:rsidP="00B00738">
      <w:pPr>
        <w:pStyle w:val="Style"/>
        <w:ind w:left="1530" w:right="130"/>
        <w:rPr>
          <w:rFonts w:ascii="Arial" w:hAnsi="Arial" w:cs="Arial"/>
          <w:sz w:val="21"/>
          <w:szCs w:val="21"/>
        </w:rPr>
      </w:pPr>
      <w:r w:rsidRPr="00B00738">
        <w:rPr>
          <w:rFonts w:ascii="Arial" w:hAnsi="Arial" w:cs="Arial"/>
          <w:sz w:val="21"/>
          <w:szCs w:val="21"/>
        </w:rPr>
        <w:t>Monitoring shall be repeated whenever a change in production, process equipment or controls increases noise exposures.  When monitoring cannot establish an appropriate test, representative personal sampling shall be used to comply with the monitoring requirements.  Each employee whose noise level was monitored shall be notified of the results.</w:t>
      </w:r>
    </w:p>
    <w:p w14:paraId="6840D63C" w14:textId="77777777" w:rsidR="00B00738" w:rsidRPr="00B00738" w:rsidRDefault="00B00738" w:rsidP="00B00738">
      <w:pPr>
        <w:pStyle w:val="Style"/>
        <w:ind w:left="1530" w:right="130"/>
        <w:rPr>
          <w:rFonts w:ascii="Arial" w:hAnsi="Arial" w:cs="Arial"/>
          <w:sz w:val="21"/>
          <w:szCs w:val="21"/>
        </w:rPr>
      </w:pPr>
    </w:p>
    <w:p w14:paraId="1A67B75B" w14:textId="77777777" w:rsidR="001C1D41" w:rsidRPr="00B00738" w:rsidRDefault="00914DB6" w:rsidP="00B00738">
      <w:pPr>
        <w:pStyle w:val="Style"/>
        <w:numPr>
          <w:ilvl w:val="1"/>
          <w:numId w:val="1"/>
        </w:numPr>
        <w:tabs>
          <w:tab w:val="clear" w:pos="792"/>
          <w:tab w:val="num" w:pos="900"/>
        </w:tabs>
        <w:ind w:left="900" w:right="130" w:hanging="540"/>
        <w:rPr>
          <w:rFonts w:ascii="Arial" w:hAnsi="Arial" w:cs="Arial"/>
          <w:sz w:val="21"/>
          <w:szCs w:val="21"/>
        </w:rPr>
      </w:pPr>
      <w:r w:rsidRPr="00B00738">
        <w:rPr>
          <w:rFonts w:ascii="Arial" w:hAnsi="Arial" w:cs="Arial"/>
          <w:sz w:val="21"/>
          <w:szCs w:val="21"/>
        </w:rPr>
        <w:t>Training</w:t>
      </w:r>
    </w:p>
    <w:p w14:paraId="17F1E5B1" w14:textId="396CA988" w:rsidR="00F165E9" w:rsidRPr="00B00738" w:rsidRDefault="00F165E9" w:rsidP="00B00738">
      <w:pPr>
        <w:pStyle w:val="Style"/>
        <w:numPr>
          <w:ilvl w:val="2"/>
          <w:numId w:val="1"/>
        </w:numPr>
        <w:tabs>
          <w:tab w:val="clear" w:pos="1440"/>
          <w:tab w:val="num" w:pos="1620"/>
        </w:tabs>
        <w:ind w:left="1530" w:right="130" w:hanging="630"/>
        <w:rPr>
          <w:rFonts w:ascii="Arial" w:hAnsi="Arial" w:cs="Arial"/>
          <w:sz w:val="21"/>
          <w:szCs w:val="21"/>
        </w:rPr>
      </w:pPr>
      <w:r w:rsidRPr="00B00738">
        <w:rPr>
          <w:rFonts w:ascii="Arial" w:hAnsi="Arial" w:cs="Arial"/>
          <w:sz w:val="21"/>
          <w:szCs w:val="21"/>
        </w:rPr>
        <w:t xml:space="preserve">Training on how </w:t>
      </w:r>
      <w:r w:rsidR="00DC6B74">
        <w:rPr>
          <w:rFonts w:ascii="Arial" w:hAnsi="Arial" w:cs="Arial"/>
          <w:sz w:val="21"/>
          <w:szCs w:val="21"/>
        </w:rPr>
        <w:t xml:space="preserve">to </w:t>
      </w:r>
      <w:r w:rsidRPr="00B00738">
        <w:rPr>
          <w:rFonts w:ascii="Arial" w:hAnsi="Arial" w:cs="Arial"/>
          <w:sz w:val="21"/>
          <w:szCs w:val="21"/>
        </w:rPr>
        <w:t xml:space="preserve">use hearing PPE, as well as care procedures (if any), shall be </w:t>
      </w:r>
      <w:r w:rsidR="000C44C5" w:rsidRPr="00B00738">
        <w:rPr>
          <w:rFonts w:ascii="Arial" w:hAnsi="Arial" w:cs="Arial"/>
          <w:sz w:val="21"/>
          <w:szCs w:val="21"/>
        </w:rPr>
        <w:t>given in accordance with OSHA guidelines and recommendations from the National Hearing Conservat</w:t>
      </w:r>
      <w:r w:rsidR="00DC6B74">
        <w:rPr>
          <w:rFonts w:ascii="Arial" w:hAnsi="Arial" w:cs="Arial"/>
          <w:sz w:val="21"/>
          <w:szCs w:val="21"/>
        </w:rPr>
        <w:t xml:space="preserve">ion Association. </w:t>
      </w:r>
      <w:r w:rsidR="00F40348">
        <w:rPr>
          <w:rFonts w:ascii="Arial" w:hAnsi="Arial" w:cs="Arial"/>
          <w:sz w:val="21"/>
          <w:szCs w:val="21"/>
        </w:rPr>
        <w:t xml:space="preserve">This training will occur prior to job start, or assignment, and annually thereafter. </w:t>
      </w:r>
    </w:p>
    <w:p w14:paraId="360583A7" w14:textId="77777777" w:rsidR="00F165E9" w:rsidRPr="00B00738" w:rsidRDefault="00F165E9" w:rsidP="00B00738">
      <w:pPr>
        <w:pStyle w:val="Style"/>
        <w:keepLines/>
        <w:pageBreakBefore/>
        <w:numPr>
          <w:ilvl w:val="2"/>
          <w:numId w:val="1"/>
        </w:numPr>
        <w:tabs>
          <w:tab w:val="clear" w:pos="1440"/>
          <w:tab w:val="num" w:pos="1620"/>
        </w:tabs>
        <w:ind w:left="1541" w:right="130" w:hanging="634"/>
        <w:rPr>
          <w:rFonts w:ascii="Arial" w:hAnsi="Arial" w:cs="Arial"/>
          <w:sz w:val="21"/>
          <w:szCs w:val="21"/>
        </w:rPr>
      </w:pPr>
      <w:r w:rsidRPr="00B00738">
        <w:rPr>
          <w:rFonts w:ascii="Arial" w:hAnsi="Arial" w:cs="Arial"/>
          <w:sz w:val="21"/>
          <w:szCs w:val="21"/>
        </w:rPr>
        <w:lastRenderedPageBreak/>
        <w:t>Documentation of all training shall be recorded within the GDI training documentation system to include employee sign-offs.</w:t>
      </w:r>
    </w:p>
    <w:p w14:paraId="0C987B08" w14:textId="77777777" w:rsidR="00F165E9" w:rsidRPr="00B00738" w:rsidRDefault="00F165E9" w:rsidP="00B00738">
      <w:pPr>
        <w:pStyle w:val="Style"/>
        <w:numPr>
          <w:ilvl w:val="2"/>
          <w:numId w:val="1"/>
        </w:numPr>
        <w:tabs>
          <w:tab w:val="clear" w:pos="1440"/>
          <w:tab w:val="num" w:pos="1530"/>
        </w:tabs>
        <w:ind w:left="1530" w:right="130" w:hanging="630"/>
        <w:rPr>
          <w:rFonts w:ascii="Arial" w:hAnsi="Arial" w:cs="Arial"/>
          <w:sz w:val="21"/>
          <w:szCs w:val="21"/>
        </w:rPr>
      </w:pPr>
      <w:r w:rsidRPr="00B00738">
        <w:rPr>
          <w:rFonts w:ascii="Arial" w:hAnsi="Arial" w:cs="Arial"/>
          <w:sz w:val="21"/>
          <w:szCs w:val="21"/>
        </w:rPr>
        <w:t>Training shall be in line with evaluations and conducted on an annual basis and included the following:</w:t>
      </w:r>
    </w:p>
    <w:p w14:paraId="50B4A1D2" w14:textId="77777777" w:rsidR="00F165E9" w:rsidRPr="00B00738" w:rsidRDefault="009A4054" w:rsidP="00B00738">
      <w:pPr>
        <w:pStyle w:val="Style"/>
        <w:numPr>
          <w:ilvl w:val="3"/>
          <w:numId w:val="1"/>
        </w:numPr>
        <w:tabs>
          <w:tab w:val="clear" w:pos="2160"/>
          <w:tab w:val="num" w:pos="2520"/>
        </w:tabs>
        <w:ind w:right="130" w:hanging="198"/>
        <w:rPr>
          <w:rFonts w:ascii="Arial" w:hAnsi="Arial" w:cs="Arial"/>
          <w:sz w:val="21"/>
          <w:szCs w:val="21"/>
        </w:rPr>
      </w:pPr>
      <w:r w:rsidRPr="00B00738">
        <w:rPr>
          <w:rFonts w:ascii="Arial" w:hAnsi="Arial" w:cs="Arial"/>
          <w:sz w:val="21"/>
          <w:szCs w:val="21"/>
        </w:rPr>
        <w:t>Effects of noise on hearing</w:t>
      </w:r>
    </w:p>
    <w:p w14:paraId="3CB0CCCE" w14:textId="77777777" w:rsidR="009A4054" w:rsidRPr="00B00738" w:rsidRDefault="009A4054" w:rsidP="00B00738">
      <w:pPr>
        <w:pStyle w:val="Style"/>
        <w:numPr>
          <w:ilvl w:val="3"/>
          <w:numId w:val="1"/>
        </w:numPr>
        <w:tabs>
          <w:tab w:val="clear" w:pos="2160"/>
          <w:tab w:val="num" w:pos="2520"/>
        </w:tabs>
        <w:ind w:right="130" w:hanging="198"/>
        <w:rPr>
          <w:rFonts w:ascii="Arial" w:hAnsi="Arial" w:cs="Arial"/>
          <w:sz w:val="21"/>
          <w:szCs w:val="21"/>
        </w:rPr>
      </w:pPr>
      <w:r w:rsidRPr="00B00738">
        <w:rPr>
          <w:rFonts w:ascii="Arial" w:hAnsi="Arial" w:cs="Arial"/>
          <w:sz w:val="21"/>
          <w:szCs w:val="21"/>
        </w:rPr>
        <w:t>Physical damage to cochlea</w:t>
      </w:r>
    </w:p>
    <w:p w14:paraId="65ADDAAB" w14:textId="77777777" w:rsidR="009A4054" w:rsidRPr="00B00738" w:rsidRDefault="009A4054" w:rsidP="00B00738">
      <w:pPr>
        <w:pStyle w:val="Style"/>
        <w:numPr>
          <w:ilvl w:val="3"/>
          <w:numId w:val="1"/>
        </w:numPr>
        <w:tabs>
          <w:tab w:val="clear" w:pos="2160"/>
          <w:tab w:val="num" w:pos="2520"/>
        </w:tabs>
        <w:ind w:right="130" w:hanging="198"/>
        <w:rPr>
          <w:rFonts w:ascii="Arial" w:hAnsi="Arial" w:cs="Arial"/>
          <w:sz w:val="21"/>
          <w:szCs w:val="21"/>
        </w:rPr>
      </w:pPr>
      <w:r w:rsidRPr="00B00738">
        <w:rPr>
          <w:rFonts w:ascii="Arial" w:hAnsi="Arial" w:cs="Arial"/>
          <w:sz w:val="21"/>
          <w:szCs w:val="21"/>
        </w:rPr>
        <w:t>Location of high noise areas (at specific job site)</w:t>
      </w:r>
    </w:p>
    <w:p w14:paraId="59AAB82C" w14:textId="77777777" w:rsidR="009A4054" w:rsidRPr="00B00738" w:rsidRDefault="009A4054" w:rsidP="00B00738">
      <w:pPr>
        <w:pStyle w:val="Style"/>
        <w:numPr>
          <w:ilvl w:val="3"/>
          <w:numId w:val="1"/>
        </w:numPr>
        <w:tabs>
          <w:tab w:val="clear" w:pos="2160"/>
          <w:tab w:val="num" w:pos="2520"/>
        </w:tabs>
        <w:ind w:right="130" w:hanging="198"/>
        <w:rPr>
          <w:rFonts w:ascii="Arial" w:hAnsi="Arial" w:cs="Arial"/>
          <w:sz w:val="21"/>
          <w:szCs w:val="21"/>
        </w:rPr>
      </w:pPr>
      <w:r w:rsidRPr="00B00738">
        <w:rPr>
          <w:rFonts w:ascii="Arial" w:hAnsi="Arial" w:cs="Arial"/>
          <w:sz w:val="21"/>
          <w:szCs w:val="21"/>
        </w:rPr>
        <w:t>Off the job hearing hazards (chain saws, gun fire, etc.)</w:t>
      </w:r>
    </w:p>
    <w:p w14:paraId="056858F6" w14:textId="77777777" w:rsidR="009A4054" w:rsidRPr="00B00738" w:rsidRDefault="009A4054" w:rsidP="00B00738">
      <w:pPr>
        <w:pStyle w:val="Style"/>
        <w:numPr>
          <w:ilvl w:val="3"/>
          <w:numId w:val="1"/>
        </w:numPr>
        <w:tabs>
          <w:tab w:val="clear" w:pos="2160"/>
          <w:tab w:val="num" w:pos="2520"/>
        </w:tabs>
        <w:ind w:right="130" w:hanging="198"/>
        <w:rPr>
          <w:rFonts w:ascii="Arial" w:hAnsi="Arial" w:cs="Arial"/>
          <w:sz w:val="21"/>
          <w:szCs w:val="21"/>
        </w:rPr>
      </w:pPr>
      <w:r w:rsidRPr="00B00738">
        <w:rPr>
          <w:rFonts w:ascii="Arial" w:hAnsi="Arial" w:cs="Arial"/>
          <w:sz w:val="21"/>
          <w:szCs w:val="21"/>
        </w:rPr>
        <w:t>Purpose of hearing PPE and how they work</w:t>
      </w:r>
    </w:p>
    <w:p w14:paraId="0F299B34" w14:textId="77777777" w:rsidR="009A4054" w:rsidRPr="00B00738" w:rsidRDefault="009A4054" w:rsidP="00B00738">
      <w:pPr>
        <w:pStyle w:val="Style"/>
        <w:numPr>
          <w:ilvl w:val="3"/>
          <w:numId w:val="1"/>
        </w:numPr>
        <w:tabs>
          <w:tab w:val="clear" w:pos="2160"/>
          <w:tab w:val="num" w:pos="2520"/>
        </w:tabs>
        <w:ind w:right="130" w:hanging="198"/>
        <w:rPr>
          <w:rFonts w:ascii="Arial" w:hAnsi="Arial" w:cs="Arial"/>
          <w:sz w:val="21"/>
          <w:szCs w:val="21"/>
        </w:rPr>
      </w:pPr>
      <w:r w:rsidRPr="00B00738">
        <w:rPr>
          <w:rFonts w:ascii="Arial" w:hAnsi="Arial" w:cs="Arial"/>
          <w:sz w:val="21"/>
          <w:szCs w:val="21"/>
        </w:rPr>
        <w:t>Instructions on selection, fitting use and care</w:t>
      </w:r>
    </w:p>
    <w:p w14:paraId="4A33D875" w14:textId="77777777" w:rsidR="009A4054" w:rsidRPr="00B00738" w:rsidRDefault="009A4054" w:rsidP="00B00738">
      <w:pPr>
        <w:pStyle w:val="Style"/>
        <w:numPr>
          <w:ilvl w:val="3"/>
          <w:numId w:val="1"/>
        </w:numPr>
        <w:tabs>
          <w:tab w:val="clear" w:pos="2160"/>
          <w:tab w:val="num" w:pos="2520"/>
        </w:tabs>
        <w:ind w:right="130" w:hanging="198"/>
        <w:rPr>
          <w:rFonts w:ascii="Arial" w:hAnsi="Arial" w:cs="Arial"/>
          <w:sz w:val="21"/>
          <w:szCs w:val="21"/>
        </w:rPr>
      </w:pPr>
      <w:r w:rsidRPr="00B00738">
        <w:rPr>
          <w:rFonts w:ascii="Arial" w:hAnsi="Arial" w:cs="Arial"/>
          <w:sz w:val="21"/>
          <w:szCs w:val="21"/>
        </w:rPr>
        <w:t>Types and styles</w:t>
      </w:r>
    </w:p>
    <w:p w14:paraId="4203CDAE" w14:textId="77777777" w:rsidR="009A4054" w:rsidRPr="00B00738" w:rsidRDefault="009A4054" w:rsidP="00B00738">
      <w:pPr>
        <w:pStyle w:val="Style"/>
        <w:numPr>
          <w:ilvl w:val="3"/>
          <w:numId w:val="1"/>
        </w:numPr>
        <w:tabs>
          <w:tab w:val="clear" w:pos="2160"/>
          <w:tab w:val="num" w:pos="2520"/>
        </w:tabs>
        <w:ind w:right="130" w:hanging="198"/>
        <w:rPr>
          <w:rFonts w:ascii="Arial" w:hAnsi="Arial" w:cs="Arial"/>
          <w:sz w:val="21"/>
          <w:szCs w:val="21"/>
        </w:rPr>
      </w:pPr>
      <w:r w:rsidRPr="00B00738">
        <w:rPr>
          <w:rFonts w:ascii="Arial" w:hAnsi="Arial" w:cs="Arial"/>
          <w:sz w:val="21"/>
          <w:szCs w:val="21"/>
        </w:rPr>
        <w:t>Where to obtain (at company expense)</w:t>
      </w:r>
    </w:p>
    <w:p w14:paraId="26F66980" w14:textId="77777777" w:rsidR="009A4054" w:rsidRPr="00B00738" w:rsidRDefault="009A4054" w:rsidP="00B00738">
      <w:pPr>
        <w:pStyle w:val="Style"/>
        <w:numPr>
          <w:ilvl w:val="3"/>
          <w:numId w:val="1"/>
        </w:numPr>
        <w:tabs>
          <w:tab w:val="clear" w:pos="2160"/>
          <w:tab w:val="num" w:pos="2520"/>
        </w:tabs>
        <w:ind w:right="130" w:hanging="198"/>
        <w:rPr>
          <w:rFonts w:ascii="Arial" w:hAnsi="Arial" w:cs="Arial"/>
          <w:sz w:val="21"/>
          <w:szCs w:val="21"/>
        </w:rPr>
      </w:pPr>
      <w:r w:rsidRPr="00B00738">
        <w:rPr>
          <w:rFonts w:ascii="Arial" w:hAnsi="Arial" w:cs="Arial"/>
          <w:sz w:val="21"/>
          <w:szCs w:val="21"/>
        </w:rPr>
        <w:t>Purpose of audiometric testing and explanation of test procedures</w:t>
      </w:r>
    </w:p>
    <w:p w14:paraId="563A0C72" w14:textId="77777777" w:rsidR="001D0861" w:rsidRPr="00DE1608" w:rsidRDefault="001D0861" w:rsidP="00B00738">
      <w:pPr>
        <w:pStyle w:val="Style"/>
        <w:ind w:right="130"/>
        <w:rPr>
          <w:rFonts w:ascii="Arial" w:hAnsi="Arial" w:cs="Arial"/>
          <w:sz w:val="15"/>
          <w:szCs w:val="21"/>
        </w:rPr>
      </w:pPr>
    </w:p>
    <w:p w14:paraId="0BFC4D0E" w14:textId="77777777" w:rsidR="001D0861" w:rsidRPr="00B00738" w:rsidRDefault="00AA3D72" w:rsidP="00B00738">
      <w:pPr>
        <w:pStyle w:val="Style"/>
        <w:numPr>
          <w:ilvl w:val="1"/>
          <w:numId w:val="1"/>
        </w:numPr>
        <w:tabs>
          <w:tab w:val="clear" w:pos="792"/>
          <w:tab w:val="num" w:pos="920"/>
        </w:tabs>
        <w:ind w:left="920" w:right="130" w:hanging="560"/>
        <w:rPr>
          <w:rFonts w:ascii="Arial" w:hAnsi="Arial" w:cs="Arial"/>
          <w:sz w:val="21"/>
          <w:szCs w:val="21"/>
        </w:rPr>
      </w:pPr>
      <w:r w:rsidRPr="00B00738">
        <w:rPr>
          <w:rFonts w:ascii="Arial" w:hAnsi="Arial" w:cs="Arial"/>
          <w:sz w:val="21"/>
          <w:szCs w:val="21"/>
        </w:rPr>
        <w:t>Audiometric Testing</w:t>
      </w:r>
    </w:p>
    <w:p w14:paraId="6924CB2E" w14:textId="77777777" w:rsidR="00AA3D72" w:rsidRPr="00B00738" w:rsidRDefault="00AA3D72" w:rsidP="00B00738">
      <w:pPr>
        <w:pStyle w:val="Style"/>
        <w:numPr>
          <w:ilvl w:val="2"/>
          <w:numId w:val="1"/>
        </w:numPr>
        <w:ind w:left="1440" w:right="130" w:hanging="540"/>
        <w:rPr>
          <w:rFonts w:ascii="Arial" w:hAnsi="Arial" w:cs="Arial"/>
          <w:sz w:val="21"/>
          <w:szCs w:val="21"/>
        </w:rPr>
      </w:pPr>
      <w:r w:rsidRPr="00B00738">
        <w:rPr>
          <w:rFonts w:ascii="Arial" w:hAnsi="Arial" w:cs="Arial"/>
          <w:sz w:val="21"/>
          <w:szCs w:val="21"/>
        </w:rPr>
        <w:t>All employees whose exposures are equal to or exceed 8-hr TWA of 85 dBA shall be included in an audiometric examination program.</w:t>
      </w:r>
    </w:p>
    <w:p w14:paraId="43938D49" w14:textId="77777777" w:rsidR="00AA3D72" w:rsidRPr="00B00738" w:rsidRDefault="00AA3D72" w:rsidP="00B00738">
      <w:pPr>
        <w:pStyle w:val="Style"/>
        <w:numPr>
          <w:ilvl w:val="2"/>
          <w:numId w:val="1"/>
        </w:numPr>
        <w:ind w:left="1440" w:right="130" w:hanging="540"/>
        <w:rPr>
          <w:rFonts w:ascii="Arial" w:hAnsi="Arial" w:cs="Arial"/>
          <w:sz w:val="21"/>
          <w:szCs w:val="21"/>
        </w:rPr>
      </w:pPr>
      <w:r w:rsidRPr="00B00738">
        <w:rPr>
          <w:rFonts w:ascii="Arial" w:hAnsi="Arial" w:cs="Arial"/>
          <w:sz w:val="21"/>
          <w:szCs w:val="21"/>
        </w:rPr>
        <w:t xml:space="preserve">A baseline audiogram shall be performed at hire, within 6 months of first exposure to 85 dBA TWA or above or </w:t>
      </w:r>
      <w:r w:rsidR="000C44C5" w:rsidRPr="00B00738">
        <w:rPr>
          <w:rFonts w:ascii="Arial" w:hAnsi="Arial" w:cs="Arial"/>
          <w:sz w:val="21"/>
          <w:szCs w:val="21"/>
        </w:rPr>
        <w:t>upon implementation of this policy a</w:t>
      </w:r>
      <w:r w:rsidR="008B3B3D" w:rsidRPr="00B00738">
        <w:rPr>
          <w:rFonts w:ascii="Arial" w:hAnsi="Arial" w:cs="Arial"/>
          <w:sz w:val="21"/>
          <w:szCs w:val="21"/>
        </w:rPr>
        <w:t>t a site previously not exposed when at least 14 hours without exposure to workplace noise is observed.</w:t>
      </w:r>
    </w:p>
    <w:p w14:paraId="0EA000BD" w14:textId="77777777" w:rsidR="000C44C5" w:rsidRPr="00B00738" w:rsidRDefault="000C44C5" w:rsidP="00B00738">
      <w:pPr>
        <w:pStyle w:val="Style"/>
        <w:numPr>
          <w:ilvl w:val="2"/>
          <w:numId w:val="1"/>
        </w:numPr>
        <w:ind w:left="1440" w:right="130" w:hanging="540"/>
        <w:rPr>
          <w:rFonts w:ascii="Arial" w:hAnsi="Arial" w:cs="Arial"/>
          <w:sz w:val="21"/>
          <w:szCs w:val="21"/>
        </w:rPr>
      </w:pPr>
      <w:r w:rsidRPr="00B00738">
        <w:rPr>
          <w:rFonts w:ascii="Arial" w:hAnsi="Arial" w:cs="Arial"/>
          <w:sz w:val="21"/>
          <w:szCs w:val="21"/>
        </w:rPr>
        <w:t>Annual testing shall be conducted at the site for all employees in the hearing conservation program and shall not be conducted with an employee who has not first been away from the exposure for a period of no less than 14 hours.</w:t>
      </w:r>
    </w:p>
    <w:p w14:paraId="2B49169F" w14:textId="77777777" w:rsidR="000C44C5" w:rsidRPr="00B00738" w:rsidRDefault="000C44C5" w:rsidP="00B00738">
      <w:pPr>
        <w:pStyle w:val="Style"/>
        <w:numPr>
          <w:ilvl w:val="2"/>
          <w:numId w:val="1"/>
        </w:numPr>
        <w:ind w:left="1440" w:right="130" w:hanging="540"/>
        <w:rPr>
          <w:rFonts w:ascii="Arial" w:hAnsi="Arial" w:cs="Arial"/>
          <w:sz w:val="21"/>
          <w:szCs w:val="21"/>
        </w:rPr>
      </w:pPr>
      <w:r w:rsidRPr="00B00738">
        <w:rPr>
          <w:rFonts w:ascii="Arial" w:hAnsi="Arial" w:cs="Arial"/>
          <w:sz w:val="21"/>
          <w:szCs w:val="21"/>
        </w:rPr>
        <w:t>Testing and data evaluation shall be in accordance with 29 CFR 1910.95</w:t>
      </w:r>
    </w:p>
    <w:p w14:paraId="2DF5A1F0" w14:textId="77777777" w:rsidR="00A0443D" w:rsidRPr="00B00738" w:rsidRDefault="00FC5ECA" w:rsidP="00B00738">
      <w:pPr>
        <w:pStyle w:val="Style"/>
        <w:numPr>
          <w:ilvl w:val="1"/>
          <w:numId w:val="1"/>
        </w:numPr>
        <w:tabs>
          <w:tab w:val="clear" w:pos="792"/>
          <w:tab w:val="num" w:pos="900"/>
        </w:tabs>
        <w:ind w:left="900" w:right="130" w:hanging="540"/>
        <w:rPr>
          <w:rFonts w:ascii="Arial" w:hAnsi="Arial" w:cs="Arial"/>
          <w:sz w:val="21"/>
          <w:szCs w:val="21"/>
        </w:rPr>
      </w:pPr>
      <w:r w:rsidRPr="00B00738">
        <w:rPr>
          <w:rFonts w:ascii="Arial" w:hAnsi="Arial" w:cs="Arial"/>
          <w:sz w:val="21"/>
          <w:szCs w:val="21"/>
        </w:rPr>
        <w:t>Personal Protective Equipment (PPE)</w:t>
      </w:r>
    </w:p>
    <w:p w14:paraId="4352354D" w14:textId="77777777" w:rsidR="00527301" w:rsidRPr="00B00738" w:rsidRDefault="001D0861" w:rsidP="00B00738">
      <w:pPr>
        <w:pStyle w:val="Style"/>
        <w:ind w:left="900" w:right="130"/>
        <w:rPr>
          <w:rFonts w:ascii="Arial" w:hAnsi="Arial" w:cs="Arial"/>
          <w:sz w:val="21"/>
          <w:szCs w:val="21"/>
        </w:rPr>
      </w:pPr>
      <w:r w:rsidRPr="00B00738">
        <w:rPr>
          <w:rFonts w:ascii="Arial" w:hAnsi="Arial" w:cs="Arial"/>
          <w:sz w:val="21"/>
          <w:szCs w:val="21"/>
        </w:rPr>
        <w:t>Each job site needs to determine (based on testing and/or customer provided safety directive to the fact) the proper type of hear PPE (foam earplugs, pvc earplugs or earmuffs to list a common few</w:t>
      </w:r>
      <w:r w:rsidR="00FC5ECA" w:rsidRPr="00B00738">
        <w:rPr>
          <w:rFonts w:ascii="Arial" w:hAnsi="Arial" w:cs="Arial"/>
          <w:sz w:val="21"/>
          <w:szCs w:val="21"/>
        </w:rPr>
        <w:t>)</w:t>
      </w:r>
      <w:r w:rsidR="00F165E9" w:rsidRPr="00B00738">
        <w:rPr>
          <w:rFonts w:ascii="Arial" w:hAnsi="Arial" w:cs="Arial"/>
          <w:sz w:val="21"/>
          <w:szCs w:val="21"/>
        </w:rPr>
        <w:t xml:space="preserve"> that shall be engaged when any area of the facility has noise levels exceeding 85 decibels with an exposure of 8 hr. TWA.</w:t>
      </w:r>
    </w:p>
    <w:p w14:paraId="43D39EE4" w14:textId="77777777" w:rsidR="00FC5ECA" w:rsidRPr="00B00738" w:rsidRDefault="001D0861" w:rsidP="00B00738">
      <w:pPr>
        <w:pStyle w:val="Style"/>
        <w:numPr>
          <w:ilvl w:val="2"/>
          <w:numId w:val="1"/>
        </w:numPr>
        <w:tabs>
          <w:tab w:val="clear" w:pos="1440"/>
          <w:tab w:val="num" w:pos="1620"/>
        </w:tabs>
        <w:ind w:left="1620" w:right="130" w:hanging="720"/>
        <w:rPr>
          <w:rFonts w:ascii="Arial" w:hAnsi="Arial" w:cs="Arial"/>
          <w:sz w:val="21"/>
          <w:szCs w:val="21"/>
        </w:rPr>
      </w:pPr>
      <w:r w:rsidRPr="00B00738">
        <w:rPr>
          <w:rFonts w:ascii="Arial" w:hAnsi="Arial" w:cs="Arial"/>
          <w:sz w:val="21"/>
          <w:szCs w:val="21"/>
        </w:rPr>
        <w:t>Usage:  all janitorial, sanitation and other industrial cleaning duties that are conducted in a plant where areas require hearing PPE shall utilized such PPE at all times in that plant both inside and outside of the requirement area.</w:t>
      </w:r>
    </w:p>
    <w:p w14:paraId="28837B74" w14:textId="77777777" w:rsidR="00FC5ECA" w:rsidRPr="00B00738" w:rsidRDefault="00F165E9" w:rsidP="00B00738">
      <w:pPr>
        <w:pStyle w:val="Style"/>
        <w:numPr>
          <w:ilvl w:val="2"/>
          <w:numId w:val="1"/>
        </w:numPr>
        <w:tabs>
          <w:tab w:val="clear" w:pos="1440"/>
          <w:tab w:val="num" w:pos="1620"/>
        </w:tabs>
        <w:ind w:left="1620" w:right="130" w:hanging="720"/>
        <w:rPr>
          <w:rFonts w:ascii="Arial" w:hAnsi="Arial" w:cs="Arial"/>
          <w:sz w:val="21"/>
          <w:szCs w:val="21"/>
        </w:rPr>
      </w:pPr>
      <w:r w:rsidRPr="00B00738">
        <w:rPr>
          <w:rFonts w:ascii="Arial" w:hAnsi="Arial" w:cs="Arial"/>
          <w:sz w:val="21"/>
          <w:szCs w:val="21"/>
        </w:rPr>
        <w:t>Disposable hearing PPE should be discarded properly after use.  Non-Disposable hearing PPE shall be stored, maintained and cleaned by the employee following training and directive procedures at the company’s expense.</w:t>
      </w:r>
    </w:p>
    <w:p w14:paraId="5723D6D3" w14:textId="77777777" w:rsidR="00FC5ECA" w:rsidRDefault="00F165E9" w:rsidP="00B00738">
      <w:pPr>
        <w:pStyle w:val="Style"/>
        <w:numPr>
          <w:ilvl w:val="2"/>
          <w:numId w:val="1"/>
        </w:numPr>
        <w:tabs>
          <w:tab w:val="clear" w:pos="1440"/>
          <w:tab w:val="num" w:pos="1620"/>
        </w:tabs>
        <w:ind w:left="1620" w:right="130" w:hanging="720"/>
        <w:rPr>
          <w:rFonts w:ascii="Arial" w:hAnsi="Arial" w:cs="Arial"/>
          <w:sz w:val="21"/>
          <w:szCs w:val="21"/>
        </w:rPr>
      </w:pPr>
      <w:r w:rsidRPr="00B00738">
        <w:rPr>
          <w:rFonts w:ascii="Arial" w:hAnsi="Arial" w:cs="Arial"/>
          <w:sz w:val="21"/>
          <w:szCs w:val="21"/>
        </w:rPr>
        <w:t>The company shall furnish, at its expense, all required PPE including hearing protection PPE.</w:t>
      </w:r>
      <w:r w:rsidR="00DC6B74">
        <w:rPr>
          <w:rFonts w:ascii="Arial" w:hAnsi="Arial" w:cs="Arial"/>
          <w:sz w:val="21"/>
          <w:szCs w:val="21"/>
        </w:rPr>
        <w:t xml:space="preserve"> There may be more than one type of hearing PPE available and employees may select from those provided that best meet their personal needs.</w:t>
      </w:r>
    </w:p>
    <w:p w14:paraId="14F533A6" w14:textId="77777777" w:rsidR="00B502E4" w:rsidRDefault="00B502E4" w:rsidP="00B502E4">
      <w:pPr>
        <w:pStyle w:val="Style"/>
        <w:numPr>
          <w:ilvl w:val="2"/>
          <w:numId w:val="1"/>
        </w:numPr>
        <w:tabs>
          <w:tab w:val="clear" w:pos="1440"/>
          <w:tab w:val="num" w:pos="1620"/>
        </w:tabs>
        <w:ind w:left="1620" w:right="130" w:hanging="720"/>
        <w:rPr>
          <w:rFonts w:ascii="Arial" w:hAnsi="Arial" w:cs="Arial"/>
          <w:sz w:val="21"/>
          <w:szCs w:val="21"/>
        </w:rPr>
      </w:pPr>
      <w:r>
        <w:rPr>
          <w:rFonts w:ascii="Arial" w:hAnsi="Arial" w:cs="Arial"/>
          <w:sz w:val="21"/>
          <w:szCs w:val="21"/>
        </w:rPr>
        <w:t>Validation of PPE:  hearing PPE shall be validated via industry accepted, OSHA compliant, methods through the use of a 3</w:t>
      </w:r>
      <w:r w:rsidRPr="00B502E4">
        <w:rPr>
          <w:rFonts w:ascii="Arial" w:hAnsi="Arial" w:cs="Arial"/>
          <w:sz w:val="21"/>
          <w:szCs w:val="21"/>
          <w:vertAlign w:val="superscript"/>
        </w:rPr>
        <w:t>rd</w:t>
      </w:r>
      <w:r>
        <w:rPr>
          <w:rFonts w:ascii="Arial" w:hAnsi="Arial" w:cs="Arial"/>
          <w:sz w:val="21"/>
          <w:szCs w:val="21"/>
        </w:rPr>
        <w:t xml:space="preserve"> party to validate that all hearing PPE is appropriate for the noise environment(s) at the site that may require haring PPE.  </w:t>
      </w:r>
    </w:p>
    <w:p w14:paraId="1DCB165D" w14:textId="77777777" w:rsidR="00B502E4" w:rsidRPr="00DE1608" w:rsidRDefault="00B502E4" w:rsidP="00B502E4">
      <w:pPr>
        <w:pStyle w:val="Style"/>
        <w:ind w:left="1620" w:right="130"/>
        <w:rPr>
          <w:rFonts w:ascii="Arial" w:hAnsi="Arial" w:cs="Arial"/>
          <w:sz w:val="17"/>
          <w:szCs w:val="21"/>
        </w:rPr>
      </w:pPr>
    </w:p>
    <w:p w14:paraId="1325A3F6" w14:textId="77777777" w:rsidR="00B502E4" w:rsidRPr="00B502E4" w:rsidRDefault="00B502E4" w:rsidP="00B502E4">
      <w:pPr>
        <w:pStyle w:val="Style"/>
        <w:ind w:left="1620" w:right="130"/>
        <w:rPr>
          <w:rFonts w:ascii="Arial" w:hAnsi="Arial" w:cs="Arial"/>
          <w:sz w:val="21"/>
          <w:szCs w:val="21"/>
        </w:rPr>
      </w:pPr>
      <w:r>
        <w:rPr>
          <w:rFonts w:ascii="Arial" w:hAnsi="Arial" w:cs="Arial"/>
          <w:sz w:val="21"/>
          <w:szCs w:val="21"/>
        </w:rPr>
        <w:t>This test shall be conducted whenever there is a change in noise levels, additional equipment brought to the site that may add to noise levels and/or change in the type of hearing PPE provided.</w:t>
      </w:r>
    </w:p>
    <w:p w14:paraId="260FD45C" w14:textId="77777777" w:rsidR="00F165E9" w:rsidRPr="00B00738" w:rsidRDefault="000C44C5" w:rsidP="00B00738">
      <w:pPr>
        <w:pStyle w:val="Style"/>
        <w:numPr>
          <w:ilvl w:val="1"/>
          <w:numId w:val="1"/>
        </w:numPr>
        <w:ind w:right="130"/>
        <w:rPr>
          <w:rFonts w:ascii="Arial" w:hAnsi="Arial" w:cs="Arial"/>
          <w:sz w:val="21"/>
          <w:szCs w:val="21"/>
        </w:rPr>
      </w:pPr>
      <w:r w:rsidRPr="00B00738">
        <w:rPr>
          <w:rFonts w:ascii="Arial" w:hAnsi="Arial" w:cs="Arial"/>
          <w:sz w:val="21"/>
          <w:szCs w:val="21"/>
        </w:rPr>
        <w:lastRenderedPageBreak/>
        <w:t>Contracted Testing Requirements</w:t>
      </w:r>
    </w:p>
    <w:p w14:paraId="4852858B" w14:textId="77777777" w:rsidR="000C44C5" w:rsidRPr="00B00738" w:rsidRDefault="000C44C5" w:rsidP="00DE1608">
      <w:pPr>
        <w:pStyle w:val="Style"/>
        <w:widowControl/>
        <w:numPr>
          <w:ilvl w:val="2"/>
          <w:numId w:val="1"/>
        </w:numPr>
        <w:tabs>
          <w:tab w:val="clear" w:pos="1440"/>
          <w:tab w:val="num" w:pos="1710"/>
        </w:tabs>
        <w:ind w:left="1620" w:right="130" w:hanging="720"/>
        <w:rPr>
          <w:rFonts w:ascii="Arial" w:hAnsi="Arial" w:cs="Arial"/>
          <w:sz w:val="21"/>
          <w:szCs w:val="21"/>
        </w:rPr>
      </w:pPr>
      <w:r w:rsidRPr="00B00738">
        <w:rPr>
          <w:rFonts w:ascii="Arial" w:hAnsi="Arial" w:cs="Arial"/>
          <w:sz w:val="21"/>
          <w:szCs w:val="21"/>
        </w:rPr>
        <w:t>GDI shall utilize a 3</w:t>
      </w:r>
      <w:r w:rsidRPr="00B00738">
        <w:rPr>
          <w:rFonts w:ascii="Arial" w:hAnsi="Arial" w:cs="Arial"/>
          <w:sz w:val="21"/>
          <w:szCs w:val="21"/>
          <w:vertAlign w:val="superscript"/>
        </w:rPr>
        <w:t>rd</w:t>
      </w:r>
      <w:r w:rsidRPr="00B00738">
        <w:rPr>
          <w:rFonts w:ascii="Arial" w:hAnsi="Arial" w:cs="Arial"/>
          <w:sz w:val="21"/>
          <w:szCs w:val="21"/>
        </w:rPr>
        <w:t xml:space="preserve"> party company to perform testing (and may use to perform training as laid out in section 5.2.3 above).</w:t>
      </w:r>
    </w:p>
    <w:p w14:paraId="20DA0136" w14:textId="67C95651" w:rsidR="000C44C5" w:rsidRDefault="000C44C5" w:rsidP="00DE1608">
      <w:pPr>
        <w:pStyle w:val="Style"/>
        <w:widowControl/>
        <w:numPr>
          <w:ilvl w:val="2"/>
          <w:numId w:val="1"/>
        </w:numPr>
        <w:tabs>
          <w:tab w:val="clear" w:pos="1440"/>
          <w:tab w:val="num" w:pos="1620"/>
        </w:tabs>
        <w:ind w:left="1710" w:right="130" w:hanging="810"/>
        <w:rPr>
          <w:rFonts w:ascii="Arial" w:hAnsi="Arial" w:cs="Arial"/>
          <w:sz w:val="21"/>
          <w:szCs w:val="21"/>
        </w:rPr>
      </w:pPr>
      <w:r w:rsidRPr="00B00738">
        <w:rPr>
          <w:rFonts w:ascii="Arial" w:hAnsi="Arial" w:cs="Arial"/>
          <w:sz w:val="21"/>
          <w:szCs w:val="21"/>
        </w:rPr>
        <w:t xml:space="preserve">Technicians shall complete an approved CAOHC hearing </w:t>
      </w:r>
      <w:r w:rsidR="00B502E4" w:rsidRPr="00B00738">
        <w:rPr>
          <w:rFonts w:ascii="Arial" w:hAnsi="Arial" w:cs="Arial"/>
          <w:sz w:val="21"/>
          <w:szCs w:val="21"/>
        </w:rPr>
        <w:t>conservation</w:t>
      </w:r>
      <w:r w:rsidRPr="00B00738">
        <w:rPr>
          <w:rFonts w:ascii="Arial" w:hAnsi="Arial" w:cs="Arial"/>
          <w:sz w:val="21"/>
          <w:szCs w:val="21"/>
        </w:rPr>
        <w:t xml:space="preserve"> course and are under the supervision of a licensed certified audiologist when conducting all audiometric testing.</w:t>
      </w:r>
    </w:p>
    <w:p w14:paraId="666D34AE" w14:textId="77777777" w:rsidR="000C44C5" w:rsidRPr="00B00738" w:rsidRDefault="000C44C5" w:rsidP="00DE1608">
      <w:pPr>
        <w:pStyle w:val="Style"/>
        <w:widowControl/>
        <w:numPr>
          <w:ilvl w:val="2"/>
          <w:numId w:val="1"/>
        </w:numPr>
        <w:tabs>
          <w:tab w:val="clear" w:pos="1440"/>
          <w:tab w:val="num" w:pos="1620"/>
        </w:tabs>
        <w:ind w:left="1713" w:right="130" w:hanging="806"/>
        <w:rPr>
          <w:rFonts w:ascii="Arial" w:hAnsi="Arial" w:cs="Arial"/>
          <w:sz w:val="21"/>
          <w:szCs w:val="21"/>
        </w:rPr>
      </w:pPr>
      <w:r w:rsidRPr="00B00738">
        <w:rPr>
          <w:rFonts w:ascii="Arial" w:hAnsi="Arial" w:cs="Arial"/>
          <w:sz w:val="21"/>
          <w:szCs w:val="21"/>
        </w:rPr>
        <w:t>Testing may be conducted on-site in mobile units or at a facility where either location provides a clean, comfortable, sanitary and non-threatening environment for GDI employees to undergo testing.</w:t>
      </w:r>
    </w:p>
    <w:p w14:paraId="068ADCAB" w14:textId="77777777" w:rsidR="000C44C5" w:rsidRPr="00B00738" w:rsidRDefault="000C44C5" w:rsidP="00DE1608">
      <w:pPr>
        <w:pStyle w:val="Style"/>
        <w:widowControl/>
        <w:numPr>
          <w:ilvl w:val="2"/>
          <w:numId w:val="1"/>
        </w:numPr>
        <w:tabs>
          <w:tab w:val="clear" w:pos="1440"/>
          <w:tab w:val="num" w:pos="1620"/>
        </w:tabs>
        <w:ind w:left="1710" w:right="130" w:hanging="810"/>
        <w:rPr>
          <w:rFonts w:ascii="Arial" w:hAnsi="Arial" w:cs="Arial"/>
          <w:sz w:val="21"/>
          <w:szCs w:val="21"/>
        </w:rPr>
      </w:pPr>
      <w:r w:rsidRPr="00B00738">
        <w:rPr>
          <w:rFonts w:ascii="Arial" w:hAnsi="Arial" w:cs="Arial"/>
          <w:sz w:val="21"/>
          <w:szCs w:val="21"/>
        </w:rPr>
        <w:t>All testing and calibration procedures, as well as recordkeeping, shall be in compliance with OSHA 29 CFR 1910.95 and any other regulatory requirements.</w:t>
      </w:r>
    </w:p>
    <w:p w14:paraId="18403D5A" w14:textId="77777777" w:rsidR="000C44C5" w:rsidRPr="00B00738" w:rsidRDefault="000C44C5" w:rsidP="00DE1608">
      <w:pPr>
        <w:pStyle w:val="Style"/>
        <w:widowControl/>
        <w:numPr>
          <w:ilvl w:val="2"/>
          <w:numId w:val="1"/>
        </w:numPr>
        <w:tabs>
          <w:tab w:val="clear" w:pos="1440"/>
          <w:tab w:val="num" w:pos="1620"/>
        </w:tabs>
        <w:ind w:left="1710" w:right="130" w:hanging="810"/>
        <w:rPr>
          <w:rFonts w:ascii="Arial" w:hAnsi="Arial" w:cs="Arial"/>
          <w:sz w:val="21"/>
          <w:szCs w:val="21"/>
        </w:rPr>
      </w:pPr>
      <w:r w:rsidRPr="00B00738">
        <w:rPr>
          <w:rFonts w:ascii="Arial" w:hAnsi="Arial" w:cs="Arial"/>
          <w:sz w:val="21"/>
          <w:szCs w:val="21"/>
        </w:rPr>
        <w:t>Upon completion of all testing notification letters shall be returned to GDI along with interpretation of test results.</w:t>
      </w:r>
    </w:p>
    <w:p w14:paraId="737E6621" w14:textId="6373C41B" w:rsidR="008B3B3D" w:rsidRPr="00B00738" w:rsidRDefault="008B3B3D" w:rsidP="00DE1608">
      <w:pPr>
        <w:pStyle w:val="Style"/>
        <w:widowControl/>
        <w:numPr>
          <w:ilvl w:val="2"/>
          <w:numId w:val="1"/>
        </w:numPr>
        <w:tabs>
          <w:tab w:val="clear" w:pos="1440"/>
          <w:tab w:val="num" w:pos="1620"/>
        </w:tabs>
        <w:ind w:left="1710" w:right="130" w:hanging="810"/>
        <w:rPr>
          <w:rFonts w:ascii="Arial" w:hAnsi="Arial" w:cs="Arial"/>
          <w:sz w:val="21"/>
          <w:szCs w:val="21"/>
        </w:rPr>
      </w:pPr>
      <w:r w:rsidRPr="00B00738">
        <w:rPr>
          <w:rFonts w:ascii="Arial" w:hAnsi="Arial" w:cs="Arial"/>
          <w:sz w:val="21"/>
          <w:szCs w:val="21"/>
        </w:rPr>
        <w:t>Any shift in an employee’s standard threshold will result in said employee being notified by GDI HR within 3 weeks of the test’s determination</w:t>
      </w:r>
      <w:r w:rsidR="00805718">
        <w:rPr>
          <w:rFonts w:ascii="Arial" w:hAnsi="Arial" w:cs="Arial"/>
          <w:sz w:val="21"/>
          <w:szCs w:val="21"/>
        </w:rPr>
        <w:t xml:space="preserve"> in writing.</w:t>
      </w:r>
      <w:bookmarkStart w:id="0" w:name="_GoBack"/>
      <w:bookmarkEnd w:id="0"/>
    </w:p>
    <w:p w14:paraId="53210848" w14:textId="77777777" w:rsidR="008B3B3D" w:rsidRPr="00B00738" w:rsidRDefault="008B3B3D" w:rsidP="00DE1608">
      <w:pPr>
        <w:pStyle w:val="Style"/>
        <w:widowControl/>
        <w:numPr>
          <w:ilvl w:val="3"/>
          <w:numId w:val="1"/>
        </w:numPr>
        <w:ind w:left="2520" w:right="130" w:hanging="810"/>
        <w:rPr>
          <w:rFonts w:ascii="Arial" w:hAnsi="Arial" w:cs="Arial"/>
          <w:sz w:val="21"/>
          <w:szCs w:val="21"/>
        </w:rPr>
      </w:pPr>
      <w:r w:rsidRPr="00B00738">
        <w:rPr>
          <w:rFonts w:ascii="Arial" w:hAnsi="Arial" w:cs="Arial"/>
          <w:sz w:val="21"/>
          <w:szCs w:val="21"/>
        </w:rPr>
        <w:t>In this event the employee, at company cost, shall be given medical consultation to determine what steps should be implemented including increased hearing protection</w:t>
      </w:r>
    </w:p>
    <w:p w14:paraId="35479B95" w14:textId="77777777" w:rsidR="00FC5ECA" w:rsidRPr="00B00738" w:rsidRDefault="00FC5ECA" w:rsidP="00DE1608">
      <w:pPr>
        <w:pStyle w:val="Style"/>
        <w:widowControl/>
        <w:ind w:left="1620" w:right="130"/>
        <w:rPr>
          <w:rFonts w:ascii="Arial" w:hAnsi="Arial" w:cs="Arial"/>
          <w:sz w:val="21"/>
          <w:szCs w:val="21"/>
        </w:rPr>
      </w:pPr>
    </w:p>
    <w:p w14:paraId="17286C69" w14:textId="77777777" w:rsidR="003C0E19" w:rsidRPr="00B00738" w:rsidRDefault="003C0E19" w:rsidP="00DE1608">
      <w:pPr>
        <w:pStyle w:val="Style"/>
        <w:widowControl/>
        <w:ind w:left="900" w:right="130"/>
        <w:rPr>
          <w:rFonts w:ascii="Arial" w:hAnsi="Arial" w:cs="Arial"/>
          <w:sz w:val="21"/>
          <w:szCs w:val="21"/>
        </w:rPr>
      </w:pPr>
    </w:p>
    <w:sectPr w:rsidR="003C0E19" w:rsidRPr="00B00738" w:rsidSect="008A7B52">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1CECC" w14:textId="77777777" w:rsidR="00F13DAB" w:rsidRDefault="00F13DAB">
      <w:r>
        <w:separator/>
      </w:r>
    </w:p>
  </w:endnote>
  <w:endnote w:type="continuationSeparator" w:id="0">
    <w:p w14:paraId="29FC725B" w14:textId="77777777" w:rsidR="00F13DAB" w:rsidRDefault="00F13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60446" w14:textId="77777777" w:rsidR="00F13DAB" w:rsidRDefault="00F13DAB">
      <w:r>
        <w:separator/>
      </w:r>
    </w:p>
  </w:footnote>
  <w:footnote w:type="continuationSeparator" w:id="0">
    <w:p w14:paraId="264D8DB1" w14:textId="77777777" w:rsidR="00F13DAB" w:rsidRDefault="00F13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B3CCC" w14:textId="77777777" w:rsidR="00092558" w:rsidRDefault="00092558" w:rsidP="008A7B52">
    <w:pPr>
      <w:pStyle w:val="Heade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6"/>
      <w:gridCol w:w="2538"/>
      <w:gridCol w:w="2538"/>
    </w:tblGrid>
    <w:tr w:rsidR="00092558" w14:paraId="6F584952" w14:textId="77777777" w:rsidTr="005A4BF0">
      <w:trPr>
        <w:cantSplit/>
        <w:trHeight w:val="696"/>
      </w:trPr>
      <w:tc>
        <w:tcPr>
          <w:tcW w:w="5076" w:type="dxa"/>
          <w:tcBorders>
            <w:top w:val="single" w:sz="6" w:space="0" w:color="auto"/>
            <w:left w:val="single" w:sz="6" w:space="0" w:color="auto"/>
            <w:bottom w:val="single" w:sz="6" w:space="0" w:color="auto"/>
            <w:right w:val="single" w:sz="6" w:space="0" w:color="auto"/>
          </w:tcBorders>
        </w:tcPr>
        <w:p w14:paraId="29481B67" w14:textId="77777777" w:rsidR="00092558" w:rsidRDefault="00590319" w:rsidP="00590319">
          <w:pPr>
            <w:pStyle w:val="Header"/>
            <w:tabs>
              <w:tab w:val="clear" w:pos="4320"/>
              <w:tab w:val="clear" w:pos="8640"/>
              <w:tab w:val="left" w:pos="690"/>
            </w:tabs>
          </w:pPr>
          <w:r>
            <w:rPr>
              <w:noProof/>
            </w:rPr>
            <w:drawing>
              <wp:inline distT="0" distB="0" distL="0" distR="0" wp14:anchorId="597BFB60" wp14:editId="046787E4">
                <wp:extent cx="1974941" cy="359634"/>
                <wp:effectExtent l="0" t="0" r="635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DI Integrated Facility Services (Small).png"/>
                        <pic:cNvPicPr/>
                      </pic:nvPicPr>
                      <pic:blipFill>
                        <a:blip r:embed="rId1">
                          <a:extLst>
                            <a:ext uri="{28A0092B-C50C-407E-A947-70E740481C1C}">
                              <a14:useLocalDpi xmlns:a14="http://schemas.microsoft.com/office/drawing/2010/main" val="0"/>
                            </a:ext>
                          </a:extLst>
                        </a:blip>
                        <a:stretch>
                          <a:fillRect/>
                        </a:stretch>
                      </pic:blipFill>
                      <pic:spPr>
                        <a:xfrm>
                          <a:off x="0" y="0"/>
                          <a:ext cx="1974941" cy="359634"/>
                        </a:xfrm>
                        <a:prstGeom prst="rect">
                          <a:avLst/>
                        </a:prstGeom>
                      </pic:spPr>
                    </pic:pic>
                  </a:graphicData>
                </a:graphic>
              </wp:inline>
            </w:drawing>
          </w:r>
        </w:p>
      </w:tc>
      <w:tc>
        <w:tcPr>
          <w:tcW w:w="5076" w:type="dxa"/>
          <w:gridSpan w:val="2"/>
          <w:tcBorders>
            <w:top w:val="single" w:sz="6" w:space="0" w:color="auto"/>
            <w:left w:val="single" w:sz="6" w:space="0" w:color="auto"/>
            <w:bottom w:val="single" w:sz="6" w:space="0" w:color="auto"/>
            <w:right w:val="single" w:sz="6" w:space="0" w:color="auto"/>
          </w:tcBorders>
        </w:tcPr>
        <w:p w14:paraId="4E500839" w14:textId="77777777" w:rsidR="00092558" w:rsidRDefault="00E601A5" w:rsidP="00257BCD">
          <w:pPr>
            <w:pStyle w:val="Header"/>
          </w:pPr>
          <w:r>
            <w:t>Hearing Conservation Policy</w:t>
          </w:r>
        </w:p>
      </w:tc>
    </w:tr>
    <w:tr w:rsidR="00092558" w14:paraId="3798B5D7" w14:textId="77777777" w:rsidTr="00257BCD">
      <w:trPr>
        <w:cantSplit/>
        <w:trHeight w:val="432"/>
      </w:trPr>
      <w:tc>
        <w:tcPr>
          <w:tcW w:w="5076" w:type="dxa"/>
          <w:tcBorders>
            <w:top w:val="single" w:sz="6" w:space="0" w:color="auto"/>
            <w:left w:val="single" w:sz="6" w:space="0" w:color="auto"/>
            <w:bottom w:val="single" w:sz="6" w:space="0" w:color="auto"/>
            <w:right w:val="single" w:sz="6" w:space="0" w:color="auto"/>
          </w:tcBorders>
        </w:tcPr>
        <w:p w14:paraId="2901CE18" w14:textId="77777777" w:rsidR="005A4BF0" w:rsidRDefault="005A4BF0" w:rsidP="005A4BF0">
          <w:pPr>
            <w:pStyle w:val="Header"/>
          </w:pPr>
          <w:r>
            <w:t>24300 Southfield Road, Suite 220</w:t>
          </w:r>
        </w:p>
        <w:p w14:paraId="454C3992" w14:textId="77777777" w:rsidR="00092558" w:rsidRDefault="005A4BF0" w:rsidP="005A4BF0">
          <w:pPr>
            <w:pStyle w:val="Header"/>
          </w:pPr>
          <w:smartTag w:uri="urn:schemas-microsoft-com:office:smarttags" w:element="place">
            <w:smartTag w:uri="urn:schemas-microsoft-com:office:smarttags" w:element="City">
              <w:r>
                <w:t>Southfield</w:t>
              </w:r>
            </w:smartTag>
            <w:r>
              <w:t xml:space="preserve">, </w:t>
            </w:r>
            <w:smartTag w:uri="urn:schemas-microsoft-com:office:smarttags" w:element="State">
              <w:r>
                <w:t>Michigan</w:t>
              </w:r>
            </w:smartTag>
            <w:r>
              <w:t xml:space="preserve"> </w:t>
            </w:r>
            <w:smartTag w:uri="urn:schemas-microsoft-com:office:smarttags" w:element="PostalCode">
              <w:r>
                <w:t>48075</w:t>
              </w:r>
            </w:smartTag>
          </w:smartTag>
        </w:p>
      </w:tc>
      <w:tc>
        <w:tcPr>
          <w:tcW w:w="2538" w:type="dxa"/>
          <w:tcBorders>
            <w:top w:val="single" w:sz="6" w:space="0" w:color="auto"/>
            <w:left w:val="single" w:sz="6" w:space="0" w:color="auto"/>
            <w:bottom w:val="single" w:sz="6" w:space="0" w:color="auto"/>
            <w:right w:val="single" w:sz="6" w:space="0" w:color="auto"/>
          </w:tcBorders>
        </w:tcPr>
        <w:p w14:paraId="1849817D" w14:textId="77777777" w:rsidR="00092558" w:rsidRDefault="006634F9" w:rsidP="00257BCD">
          <w:pPr>
            <w:pStyle w:val="Header"/>
          </w:pPr>
          <w:r>
            <w:t xml:space="preserve">Doc. </w:t>
          </w:r>
          <w:r w:rsidR="00E601A5">
            <w:t>No. SP-6</w:t>
          </w:r>
        </w:p>
      </w:tc>
      <w:tc>
        <w:tcPr>
          <w:tcW w:w="2538" w:type="dxa"/>
          <w:tcBorders>
            <w:top w:val="single" w:sz="6" w:space="0" w:color="auto"/>
            <w:left w:val="single" w:sz="6" w:space="0" w:color="auto"/>
            <w:bottom w:val="single" w:sz="6" w:space="0" w:color="auto"/>
            <w:right w:val="single" w:sz="6" w:space="0" w:color="auto"/>
          </w:tcBorders>
        </w:tcPr>
        <w:p w14:paraId="56F95E04" w14:textId="77777777" w:rsidR="00092558" w:rsidRDefault="00254F01" w:rsidP="00257BCD">
          <w:pPr>
            <w:pStyle w:val="Header"/>
          </w:pPr>
          <w:r>
            <w:t>Rev. No. 1</w:t>
          </w:r>
        </w:p>
      </w:tc>
    </w:tr>
    <w:tr w:rsidR="00092558" w14:paraId="1DDCE942" w14:textId="77777777" w:rsidTr="00257BCD">
      <w:trPr>
        <w:cantSplit/>
        <w:trHeight w:val="432"/>
      </w:trPr>
      <w:tc>
        <w:tcPr>
          <w:tcW w:w="5076" w:type="dxa"/>
          <w:tcBorders>
            <w:top w:val="single" w:sz="6" w:space="0" w:color="auto"/>
            <w:left w:val="single" w:sz="6" w:space="0" w:color="auto"/>
            <w:bottom w:val="single" w:sz="6" w:space="0" w:color="auto"/>
            <w:right w:val="single" w:sz="6" w:space="0" w:color="auto"/>
          </w:tcBorders>
        </w:tcPr>
        <w:p w14:paraId="7884D2A4" w14:textId="77777777" w:rsidR="00092558" w:rsidRDefault="00092558" w:rsidP="00257BCD">
          <w:pPr>
            <w:pStyle w:val="Header"/>
          </w:pPr>
        </w:p>
      </w:tc>
      <w:tc>
        <w:tcPr>
          <w:tcW w:w="2538" w:type="dxa"/>
          <w:tcBorders>
            <w:top w:val="single" w:sz="6" w:space="0" w:color="auto"/>
            <w:left w:val="single" w:sz="6" w:space="0" w:color="auto"/>
            <w:bottom w:val="single" w:sz="6" w:space="0" w:color="auto"/>
            <w:right w:val="single" w:sz="6" w:space="0" w:color="auto"/>
          </w:tcBorders>
        </w:tcPr>
        <w:p w14:paraId="1A91E01B" w14:textId="77777777" w:rsidR="00092558" w:rsidRDefault="00254F01" w:rsidP="00257BCD">
          <w:pPr>
            <w:pStyle w:val="Header"/>
          </w:pPr>
          <w:r>
            <w:t>12/04/18</w:t>
          </w:r>
        </w:p>
      </w:tc>
      <w:tc>
        <w:tcPr>
          <w:tcW w:w="2538" w:type="dxa"/>
          <w:tcBorders>
            <w:top w:val="single" w:sz="6" w:space="0" w:color="auto"/>
            <w:left w:val="single" w:sz="6" w:space="0" w:color="auto"/>
            <w:bottom w:val="single" w:sz="6" w:space="0" w:color="auto"/>
            <w:right w:val="single" w:sz="6" w:space="0" w:color="auto"/>
          </w:tcBorders>
        </w:tcPr>
        <w:p w14:paraId="694F2F77" w14:textId="77777777" w:rsidR="00092558" w:rsidRDefault="00092558" w:rsidP="00527301">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DC6B74">
            <w:rPr>
              <w:rStyle w:val="PageNumber"/>
              <w:noProof/>
            </w:rPr>
            <w:t>5</w:t>
          </w:r>
          <w:r>
            <w:rPr>
              <w:rStyle w:val="PageNumber"/>
            </w:rPr>
            <w:fldChar w:fldCharType="end"/>
          </w:r>
          <w:r>
            <w:t xml:space="preserve"> of </w:t>
          </w:r>
          <w:r w:rsidR="00527301">
            <w:t xml:space="preserve"> </w:t>
          </w:r>
          <w:r>
            <w:rPr>
              <w:rStyle w:val="PageNumber"/>
            </w:rPr>
            <w:fldChar w:fldCharType="begin"/>
          </w:r>
          <w:r>
            <w:rPr>
              <w:rStyle w:val="PageNumber"/>
            </w:rPr>
            <w:instrText xml:space="preserve"> NUMPAGES </w:instrText>
          </w:r>
          <w:r>
            <w:rPr>
              <w:rStyle w:val="PageNumber"/>
            </w:rPr>
            <w:fldChar w:fldCharType="separate"/>
          </w:r>
          <w:r w:rsidR="00DC6B74">
            <w:rPr>
              <w:rStyle w:val="PageNumber"/>
              <w:noProof/>
            </w:rPr>
            <w:t>5</w:t>
          </w:r>
          <w:r>
            <w:rPr>
              <w:rStyle w:val="PageNumber"/>
            </w:rPr>
            <w:fldChar w:fldCharType="end"/>
          </w:r>
        </w:p>
      </w:tc>
    </w:tr>
  </w:tbl>
  <w:p w14:paraId="3EED5A93" w14:textId="77777777" w:rsidR="00092558" w:rsidRPr="00C06666" w:rsidRDefault="00092558">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63414"/>
    <w:multiLevelType w:val="multilevel"/>
    <w:tmpl w:val="53AAF358"/>
    <w:lvl w:ilvl="0">
      <w:start w:val="5"/>
      <w:numFmt w:val="decimal"/>
      <w:lvlText w:val="%1"/>
      <w:lvlJc w:val="left"/>
      <w:pPr>
        <w:tabs>
          <w:tab w:val="num" w:pos="810"/>
        </w:tabs>
        <w:ind w:left="810" w:hanging="810"/>
      </w:pPr>
      <w:rPr>
        <w:rFonts w:hint="default"/>
      </w:rPr>
    </w:lvl>
    <w:lvl w:ilvl="1">
      <w:start w:val="3"/>
      <w:numFmt w:val="decimal"/>
      <w:lvlText w:val="%1.%2"/>
      <w:lvlJc w:val="left"/>
      <w:pPr>
        <w:tabs>
          <w:tab w:val="num" w:pos="1395"/>
        </w:tabs>
        <w:ind w:left="1395" w:hanging="810"/>
      </w:pPr>
      <w:rPr>
        <w:rFonts w:hint="default"/>
      </w:rPr>
    </w:lvl>
    <w:lvl w:ilvl="2">
      <w:start w:val="7"/>
      <w:numFmt w:val="decimal"/>
      <w:lvlText w:val="%1.%2.%3"/>
      <w:lvlJc w:val="left"/>
      <w:pPr>
        <w:tabs>
          <w:tab w:val="num" w:pos="1980"/>
        </w:tabs>
        <w:ind w:left="1980" w:hanging="810"/>
      </w:pPr>
      <w:rPr>
        <w:rFonts w:hint="default"/>
      </w:rPr>
    </w:lvl>
    <w:lvl w:ilvl="3">
      <w:start w:val="2"/>
      <w:numFmt w:val="decimal"/>
      <w:lvlText w:val="%1.%2.%3.%4"/>
      <w:lvlJc w:val="left"/>
      <w:pPr>
        <w:tabs>
          <w:tab w:val="num" w:pos="2565"/>
        </w:tabs>
        <w:ind w:left="2565" w:hanging="81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4005"/>
        </w:tabs>
        <w:ind w:left="4005" w:hanging="1080"/>
      </w:pPr>
      <w:rPr>
        <w:rFonts w:hint="default"/>
      </w:rPr>
    </w:lvl>
    <w:lvl w:ilvl="6">
      <w:start w:val="1"/>
      <w:numFmt w:val="decimal"/>
      <w:lvlText w:val="%1.%2.%3.%4.%5.%6.%7"/>
      <w:lvlJc w:val="left"/>
      <w:pPr>
        <w:tabs>
          <w:tab w:val="num" w:pos="4950"/>
        </w:tabs>
        <w:ind w:left="4950" w:hanging="1440"/>
      </w:pPr>
      <w:rPr>
        <w:rFonts w:hint="default"/>
      </w:rPr>
    </w:lvl>
    <w:lvl w:ilvl="7">
      <w:start w:val="1"/>
      <w:numFmt w:val="decimal"/>
      <w:lvlText w:val="%1.%2.%3.%4.%5.%6.%7.%8"/>
      <w:lvlJc w:val="left"/>
      <w:pPr>
        <w:tabs>
          <w:tab w:val="num" w:pos="5535"/>
        </w:tabs>
        <w:ind w:left="5535" w:hanging="1440"/>
      </w:pPr>
      <w:rPr>
        <w:rFonts w:hint="default"/>
      </w:rPr>
    </w:lvl>
    <w:lvl w:ilvl="8">
      <w:start w:val="1"/>
      <w:numFmt w:val="decimal"/>
      <w:lvlText w:val="%1.%2.%3.%4.%5.%6.%7.%8.%9"/>
      <w:lvlJc w:val="left"/>
      <w:pPr>
        <w:tabs>
          <w:tab w:val="num" w:pos="6480"/>
        </w:tabs>
        <w:ind w:left="6480" w:hanging="1800"/>
      </w:pPr>
      <w:rPr>
        <w:rFonts w:hint="default"/>
      </w:rPr>
    </w:lvl>
  </w:abstractNum>
  <w:abstractNum w:abstractNumId="1" w15:restartNumberingAfterBreak="0">
    <w:nsid w:val="0CD321BC"/>
    <w:multiLevelType w:val="multilevel"/>
    <w:tmpl w:val="69BA92BA"/>
    <w:lvl w:ilvl="0">
      <w:start w:val="1"/>
      <w:numFmt w:val="decimal"/>
      <w:lvlText w:val="%1."/>
      <w:lvlJc w:val="left"/>
      <w:pPr>
        <w:tabs>
          <w:tab w:val="num" w:pos="360"/>
        </w:tabs>
        <w:ind w:left="360" w:hanging="360"/>
      </w:pPr>
      <w:rPr>
        <w:rFonts w:ascii="Arial" w:hAnsi="Arial" w:hint="default"/>
      </w:rPr>
    </w:lvl>
    <w:lvl w:ilvl="1">
      <w:start w:val="1"/>
      <w:numFmt w:val="decimal"/>
      <w:lvlText w:val="%1.%2"/>
      <w:lvlJc w:val="left"/>
      <w:pPr>
        <w:tabs>
          <w:tab w:val="num" w:pos="792"/>
        </w:tabs>
        <w:ind w:left="1800" w:hanging="1440"/>
      </w:pPr>
      <w:rPr>
        <w:rFonts w:ascii="Arial" w:hAnsi="Arial" w:hint="default"/>
        <w:b w:val="0"/>
        <w:i w:val="0"/>
      </w:rPr>
    </w:lvl>
    <w:lvl w:ilvl="2">
      <w:start w:val="1"/>
      <w:numFmt w:val="decimal"/>
      <w:lvlText w:val="%1.%2.%3."/>
      <w:lvlJc w:val="left"/>
      <w:pPr>
        <w:tabs>
          <w:tab w:val="num" w:pos="1440"/>
        </w:tabs>
        <w:ind w:left="1224" w:hanging="504"/>
      </w:pPr>
      <w:rPr>
        <w:rFonts w:ascii="Arial" w:hAnsi="Arial"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105262D"/>
    <w:multiLevelType w:val="multilevel"/>
    <w:tmpl w:val="E4D20A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48DA27C4"/>
    <w:multiLevelType w:val="multilevel"/>
    <w:tmpl w:val="99A032B2"/>
    <w:lvl w:ilvl="0">
      <w:start w:val="5"/>
      <w:numFmt w:val="decimal"/>
      <w:lvlText w:val="%1."/>
      <w:lvlJc w:val="left"/>
      <w:pPr>
        <w:tabs>
          <w:tab w:val="num" w:pos="1260"/>
        </w:tabs>
        <w:ind w:left="1260" w:hanging="1260"/>
      </w:pPr>
      <w:rPr>
        <w:rFonts w:hint="default"/>
      </w:rPr>
    </w:lvl>
    <w:lvl w:ilvl="1">
      <w:start w:val="3"/>
      <w:numFmt w:val="decimal"/>
      <w:lvlText w:val="%1.%2."/>
      <w:lvlJc w:val="left"/>
      <w:pPr>
        <w:tabs>
          <w:tab w:val="num" w:pos="1845"/>
        </w:tabs>
        <w:ind w:left="1845" w:hanging="1260"/>
      </w:pPr>
      <w:rPr>
        <w:rFonts w:hint="default"/>
      </w:rPr>
    </w:lvl>
    <w:lvl w:ilvl="2">
      <w:start w:val="7"/>
      <w:numFmt w:val="decimal"/>
      <w:lvlText w:val="%1.%2.%3."/>
      <w:lvlJc w:val="left"/>
      <w:pPr>
        <w:tabs>
          <w:tab w:val="num" w:pos="2430"/>
        </w:tabs>
        <w:ind w:left="2430" w:hanging="1260"/>
      </w:pPr>
      <w:rPr>
        <w:rFonts w:hint="default"/>
      </w:rPr>
    </w:lvl>
    <w:lvl w:ilvl="3">
      <w:start w:val="3"/>
      <w:numFmt w:val="decimal"/>
      <w:lvlText w:val="%1.%2.%3.%4."/>
      <w:lvlJc w:val="left"/>
      <w:pPr>
        <w:tabs>
          <w:tab w:val="num" w:pos="3015"/>
        </w:tabs>
        <w:ind w:left="3015" w:hanging="1260"/>
      </w:pPr>
      <w:rPr>
        <w:rFonts w:hint="default"/>
      </w:rPr>
    </w:lvl>
    <w:lvl w:ilvl="4">
      <w:start w:val="1"/>
      <w:numFmt w:val="decimal"/>
      <w:lvlText w:val="%1.%2.%3.%4.%5."/>
      <w:lvlJc w:val="left"/>
      <w:pPr>
        <w:tabs>
          <w:tab w:val="num" w:pos="3600"/>
        </w:tabs>
        <w:ind w:left="3600" w:hanging="1260"/>
      </w:pPr>
      <w:rPr>
        <w:rFonts w:hint="default"/>
      </w:rPr>
    </w:lvl>
    <w:lvl w:ilvl="5">
      <w:start w:val="1"/>
      <w:numFmt w:val="decimal"/>
      <w:lvlText w:val="%1.%2.%3.%4.%5.%6."/>
      <w:lvlJc w:val="left"/>
      <w:pPr>
        <w:tabs>
          <w:tab w:val="num" w:pos="4185"/>
        </w:tabs>
        <w:ind w:left="4185" w:hanging="1260"/>
      </w:pPr>
      <w:rPr>
        <w:rFonts w:hint="default"/>
      </w:rPr>
    </w:lvl>
    <w:lvl w:ilvl="6">
      <w:start w:val="1"/>
      <w:numFmt w:val="decimal"/>
      <w:lvlText w:val="%1.%2.%3.%4.%5.%6.%7."/>
      <w:lvlJc w:val="left"/>
      <w:pPr>
        <w:tabs>
          <w:tab w:val="num" w:pos="4950"/>
        </w:tabs>
        <w:ind w:left="4950" w:hanging="1440"/>
      </w:pPr>
      <w:rPr>
        <w:rFonts w:hint="default"/>
      </w:rPr>
    </w:lvl>
    <w:lvl w:ilvl="7">
      <w:start w:val="1"/>
      <w:numFmt w:val="decimal"/>
      <w:lvlText w:val="%1.%2.%3.%4.%5.%6.%7.%8."/>
      <w:lvlJc w:val="left"/>
      <w:pPr>
        <w:tabs>
          <w:tab w:val="num" w:pos="5535"/>
        </w:tabs>
        <w:ind w:left="5535" w:hanging="1440"/>
      </w:pPr>
      <w:rPr>
        <w:rFonts w:hint="default"/>
      </w:rPr>
    </w:lvl>
    <w:lvl w:ilvl="8">
      <w:start w:val="1"/>
      <w:numFmt w:val="decimal"/>
      <w:lvlText w:val="%1.%2.%3.%4.%5.%6.%7.%8.%9."/>
      <w:lvlJc w:val="left"/>
      <w:pPr>
        <w:tabs>
          <w:tab w:val="num" w:pos="6480"/>
        </w:tabs>
        <w:ind w:left="6480" w:hanging="1800"/>
      </w:pPr>
      <w:rPr>
        <w:rFonts w:hint="default"/>
      </w:rPr>
    </w:lvl>
  </w:abstractNum>
  <w:abstractNum w:abstractNumId="4" w15:restartNumberingAfterBreak="0">
    <w:nsid w:val="62D960F6"/>
    <w:multiLevelType w:val="multilevel"/>
    <w:tmpl w:val="E4D20A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73CF161F"/>
    <w:multiLevelType w:val="multilevel"/>
    <w:tmpl w:val="3BFCA3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428"/>
    <w:rsid w:val="000001F7"/>
    <w:rsid w:val="00002B12"/>
    <w:rsid w:val="00013CAC"/>
    <w:rsid w:val="0001742D"/>
    <w:rsid w:val="000246AF"/>
    <w:rsid w:val="0003406D"/>
    <w:rsid w:val="00037FD6"/>
    <w:rsid w:val="000415F5"/>
    <w:rsid w:val="000466B7"/>
    <w:rsid w:val="0005276F"/>
    <w:rsid w:val="00056C88"/>
    <w:rsid w:val="00057ECA"/>
    <w:rsid w:val="0007411D"/>
    <w:rsid w:val="000802FA"/>
    <w:rsid w:val="00082748"/>
    <w:rsid w:val="0008320B"/>
    <w:rsid w:val="00092558"/>
    <w:rsid w:val="00095C18"/>
    <w:rsid w:val="000B485F"/>
    <w:rsid w:val="000B6BCB"/>
    <w:rsid w:val="000B7368"/>
    <w:rsid w:val="000C38BA"/>
    <w:rsid w:val="000C44C5"/>
    <w:rsid w:val="000C47E6"/>
    <w:rsid w:val="000C68F7"/>
    <w:rsid w:val="000C6B98"/>
    <w:rsid w:val="000D61B1"/>
    <w:rsid w:val="000D6854"/>
    <w:rsid w:val="000E2BF0"/>
    <w:rsid w:val="000E61E0"/>
    <w:rsid w:val="001002A7"/>
    <w:rsid w:val="00100879"/>
    <w:rsid w:val="0010281A"/>
    <w:rsid w:val="00105283"/>
    <w:rsid w:val="001079F5"/>
    <w:rsid w:val="00127956"/>
    <w:rsid w:val="001325EF"/>
    <w:rsid w:val="0013318C"/>
    <w:rsid w:val="0015267B"/>
    <w:rsid w:val="00153169"/>
    <w:rsid w:val="00153CDD"/>
    <w:rsid w:val="00156ACB"/>
    <w:rsid w:val="00156E76"/>
    <w:rsid w:val="00162D0F"/>
    <w:rsid w:val="001776FC"/>
    <w:rsid w:val="00182D55"/>
    <w:rsid w:val="0019538F"/>
    <w:rsid w:val="001A409E"/>
    <w:rsid w:val="001A4B5E"/>
    <w:rsid w:val="001A5F60"/>
    <w:rsid w:val="001B1FDE"/>
    <w:rsid w:val="001C0055"/>
    <w:rsid w:val="001C1D41"/>
    <w:rsid w:val="001D0861"/>
    <w:rsid w:val="001D1042"/>
    <w:rsid w:val="001D5942"/>
    <w:rsid w:val="001D6ADE"/>
    <w:rsid w:val="001E0E8D"/>
    <w:rsid w:val="001E6A83"/>
    <w:rsid w:val="001F3345"/>
    <w:rsid w:val="002032D7"/>
    <w:rsid w:val="00205EBD"/>
    <w:rsid w:val="00210523"/>
    <w:rsid w:val="00213B1B"/>
    <w:rsid w:val="00216E47"/>
    <w:rsid w:val="0022580F"/>
    <w:rsid w:val="00226C87"/>
    <w:rsid w:val="0023295C"/>
    <w:rsid w:val="002450EE"/>
    <w:rsid w:val="00250674"/>
    <w:rsid w:val="00254F01"/>
    <w:rsid w:val="00256994"/>
    <w:rsid w:val="00257BCD"/>
    <w:rsid w:val="002727A6"/>
    <w:rsid w:val="00281E38"/>
    <w:rsid w:val="00286915"/>
    <w:rsid w:val="002937FF"/>
    <w:rsid w:val="002947FB"/>
    <w:rsid w:val="002958BE"/>
    <w:rsid w:val="002A0550"/>
    <w:rsid w:val="002A173D"/>
    <w:rsid w:val="002A1DF6"/>
    <w:rsid w:val="002A6E44"/>
    <w:rsid w:val="002B0C33"/>
    <w:rsid w:val="002B41B5"/>
    <w:rsid w:val="002C4A3E"/>
    <w:rsid w:val="002C4FE0"/>
    <w:rsid w:val="002F3735"/>
    <w:rsid w:val="002F4C38"/>
    <w:rsid w:val="00302734"/>
    <w:rsid w:val="003033A6"/>
    <w:rsid w:val="00307DBC"/>
    <w:rsid w:val="00314893"/>
    <w:rsid w:val="0031613F"/>
    <w:rsid w:val="00317790"/>
    <w:rsid w:val="00325761"/>
    <w:rsid w:val="00334CD4"/>
    <w:rsid w:val="00335DD0"/>
    <w:rsid w:val="00362828"/>
    <w:rsid w:val="0036311A"/>
    <w:rsid w:val="00363989"/>
    <w:rsid w:val="00371C30"/>
    <w:rsid w:val="00376FC1"/>
    <w:rsid w:val="00382B8D"/>
    <w:rsid w:val="00396A3A"/>
    <w:rsid w:val="003A0A34"/>
    <w:rsid w:val="003B1919"/>
    <w:rsid w:val="003B33A1"/>
    <w:rsid w:val="003C0E19"/>
    <w:rsid w:val="003D234E"/>
    <w:rsid w:val="003E686E"/>
    <w:rsid w:val="00400353"/>
    <w:rsid w:val="00400693"/>
    <w:rsid w:val="0040271D"/>
    <w:rsid w:val="00402A7B"/>
    <w:rsid w:val="00402E90"/>
    <w:rsid w:val="00415824"/>
    <w:rsid w:val="00417AEE"/>
    <w:rsid w:val="00422650"/>
    <w:rsid w:val="00422EE9"/>
    <w:rsid w:val="004378E7"/>
    <w:rsid w:val="0045054D"/>
    <w:rsid w:val="004558A3"/>
    <w:rsid w:val="00455FBB"/>
    <w:rsid w:val="00483AE0"/>
    <w:rsid w:val="00490F15"/>
    <w:rsid w:val="00490F9F"/>
    <w:rsid w:val="004A6B54"/>
    <w:rsid w:val="004A723E"/>
    <w:rsid w:val="004B70BF"/>
    <w:rsid w:val="0051182D"/>
    <w:rsid w:val="00516394"/>
    <w:rsid w:val="005222A7"/>
    <w:rsid w:val="005264B2"/>
    <w:rsid w:val="00527301"/>
    <w:rsid w:val="005342DB"/>
    <w:rsid w:val="00535FD7"/>
    <w:rsid w:val="005404BB"/>
    <w:rsid w:val="00543E2E"/>
    <w:rsid w:val="00554036"/>
    <w:rsid w:val="005647D5"/>
    <w:rsid w:val="00570423"/>
    <w:rsid w:val="00572DEC"/>
    <w:rsid w:val="00575E27"/>
    <w:rsid w:val="00590319"/>
    <w:rsid w:val="00590A5F"/>
    <w:rsid w:val="005A04DA"/>
    <w:rsid w:val="005A4BF0"/>
    <w:rsid w:val="005A6572"/>
    <w:rsid w:val="005C4F93"/>
    <w:rsid w:val="005D02A7"/>
    <w:rsid w:val="005D0F64"/>
    <w:rsid w:val="005D3756"/>
    <w:rsid w:val="005D58CF"/>
    <w:rsid w:val="005E574A"/>
    <w:rsid w:val="005F274B"/>
    <w:rsid w:val="005F5D1B"/>
    <w:rsid w:val="005F6EFE"/>
    <w:rsid w:val="005F7413"/>
    <w:rsid w:val="00601396"/>
    <w:rsid w:val="006078F4"/>
    <w:rsid w:val="00616EBE"/>
    <w:rsid w:val="0063115E"/>
    <w:rsid w:val="0063560C"/>
    <w:rsid w:val="00641F6C"/>
    <w:rsid w:val="006422A6"/>
    <w:rsid w:val="0065018F"/>
    <w:rsid w:val="00657B83"/>
    <w:rsid w:val="006634F9"/>
    <w:rsid w:val="00666D0B"/>
    <w:rsid w:val="006706F6"/>
    <w:rsid w:val="00675EA9"/>
    <w:rsid w:val="00682384"/>
    <w:rsid w:val="00685F93"/>
    <w:rsid w:val="0069104C"/>
    <w:rsid w:val="00693856"/>
    <w:rsid w:val="006A07CB"/>
    <w:rsid w:val="006B194B"/>
    <w:rsid w:val="006B66E8"/>
    <w:rsid w:val="006C1B4A"/>
    <w:rsid w:val="006C437D"/>
    <w:rsid w:val="006C4608"/>
    <w:rsid w:val="006D24C9"/>
    <w:rsid w:val="006E100D"/>
    <w:rsid w:val="006E7FF8"/>
    <w:rsid w:val="00701BE7"/>
    <w:rsid w:val="0070229D"/>
    <w:rsid w:val="007139EE"/>
    <w:rsid w:val="00722787"/>
    <w:rsid w:val="00740DD6"/>
    <w:rsid w:val="00741E54"/>
    <w:rsid w:val="00745E1D"/>
    <w:rsid w:val="00752EFF"/>
    <w:rsid w:val="00761E06"/>
    <w:rsid w:val="00764160"/>
    <w:rsid w:val="00770343"/>
    <w:rsid w:val="00772D15"/>
    <w:rsid w:val="007870A0"/>
    <w:rsid w:val="00795C52"/>
    <w:rsid w:val="007A02F9"/>
    <w:rsid w:val="007A3428"/>
    <w:rsid w:val="007A69EA"/>
    <w:rsid w:val="007B1954"/>
    <w:rsid w:val="007D167F"/>
    <w:rsid w:val="007D4DCE"/>
    <w:rsid w:val="007E0005"/>
    <w:rsid w:val="007F0F35"/>
    <w:rsid w:val="00805718"/>
    <w:rsid w:val="00805A17"/>
    <w:rsid w:val="00827E88"/>
    <w:rsid w:val="00845AA8"/>
    <w:rsid w:val="00845DFD"/>
    <w:rsid w:val="0085003E"/>
    <w:rsid w:val="008606D2"/>
    <w:rsid w:val="0087042B"/>
    <w:rsid w:val="00880DDE"/>
    <w:rsid w:val="00897D9F"/>
    <w:rsid w:val="008A7B52"/>
    <w:rsid w:val="008B1FE5"/>
    <w:rsid w:val="008B3B3D"/>
    <w:rsid w:val="008C16C8"/>
    <w:rsid w:val="008E0336"/>
    <w:rsid w:val="008E0E31"/>
    <w:rsid w:val="00900902"/>
    <w:rsid w:val="00903B61"/>
    <w:rsid w:val="009103BF"/>
    <w:rsid w:val="00914DB6"/>
    <w:rsid w:val="00916C35"/>
    <w:rsid w:val="00926905"/>
    <w:rsid w:val="009354FC"/>
    <w:rsid w:val="00955382"/>
    <w:rsid w:val="00956955"/>
    <w:rsid w:val="0095696C"/>
    <w:rsid w:val="00956BCC"/>
    <w:rsid w:val="00956F65"/>
    <w:rsid w:val="00960357"/>
    <w:rsid w:val="00972B78"/>
    <w:rsid w:val="00991BDA"/>
    <w:rsid w:val="0099573B"/>
    <w:rsid w:val="009A1017"/>
    <w:rsid w:val="009A3BFA"/>
    <w:rsid w:val="009A4054"/>
    <w:rsid w:val="009A4658"/>
    <w:rsid w:val="009A772E"/>
    <w:rsid w:val="009B22C6"/>
    <w:rsid w:val="009B4A75"/>
    <w:rsid w:val="009B5690"/>
    <w:rsid w:val="009C0A19"/>
    <w:rsid w:val="009D1ECD"/>
    <w:rsid w:val="009D484A"/>
    <w:rsid w:val="009D6A76"/>
    <w:rsid w:val="009E1235"/>
    <w:rsid w:val="009E485B"/>
    <w:rsid w:val="009E599F"/>
    <w:rsid w:val="009F5AA6"/>
    <w:rsid w:val="00A0443D"/>
    <w:rsid w:val="00A16401"/>
    <w:rsid w:val="00A224A0"/>
    <w:rsid w:val="00A22DC2"/>
    <w:rsid w:val="00A2745F"/>
    <w:rsid w:val="00A43210"/>
    <w:rsid w:val="00A46F23"/>
    <w:rsid w:val="00A50965"/>
    <w:rsid w:val="00A51554"/>
    <w:rsid w:val="00A528EA"/>
    <w:rsid w:val="00A54292"/>
    <w:rsid w:val="00A5568D"/>
    <w:rsid w:val="00A55C23"/>
    <w:rsid w:val="00A67E0E"/>
    <w:rsid w:val="00A865DE"/>
    <w:rsid w:val="00A92503"/>
    <w:rsid w:val="00AA3D72"/>
    <w:rsid w:val="00AA5CD5"/>
    <w:rsid w:val="00AB21C2"/>
    <w:rsid w:val="00AB42B7"/>
    <w:rsid w:val="00AB5C6A"/>
    <w:rsid w:val="00AD4E76"/>
    <w:rsid w:val="00AD7FD9"/>
    <w:rsid w:val="00AF2C0B"/>
    <w:rsid w:val="00AF2CCF"/>
    <w:rsid w:val="00AF342E"/>
    <w:rsid w:val="00AF3756"/>
    <w:rsid w:val="00B00304"/>
    <w:rsid w:val="00B00738"/>
    <w:rsid w:val="00B01C83"/>
    <w:rsid w:val="00B026B6"/>
    <w:rsid w:val="00B23D8A"/>
    <w:rsid w:val="00B23FD0"/>
    <w:rsid w:val="00B35758"/>
    <w:rsid w:val="00B430A7"/>
    <w:rsid w:val="00B4468A"/>
    <w:rsid w:val="00B502E4"/>
    <w:rsid w:val="00B55C88"/>
    <w:rsid w:val="00B70BC1"/>
    <w:rsid w:val="00B8106C"/>
    <w:rsid w:val="00B81345"/>
    <w:rsid w:val="00B9042E"/>
    <w:rsid w:val="00BC220E"/>
    <w:rsid w:val="00BD1CDB"/>
    <w:rsid w:val="00BD51CB"/>
    <w:rsid w:val="00C016B9"/>
    <w:rsid w:val="00C03D0E"/>
    <w:rsid w:val="00C06294"/>
    <w:rsid w:val="00C06666"/>
    <w:rsid w:val="00C0715F"/>
    <w:rsid w:val="00C105E3"/>
    <w:rsid w:val="00C112DC"/>
    <w:rsid w:val="00C12688"/>
    <w:rsid w:val="00C21F70"/>
    <w:rsid w:val="00C230C8"/>
    <w:rsid w:val="00C27E8C"/>
    <w:rsid w:val="00C31AE4"/>
    <w:rsid w:val="00C441D8"/>
    <w:rsid w:val="00C451EA"/>
    <w:rsid w:val="00C51608"/>
    <w:rsid w:val="00C60BD3"/>
    <w:rsid w:val="00C64791"/>
    <w:rsid w:val="00C726C5"/>
    <w:rsid w:val="00C75D89"/>
    <w:rsid w:val="00C75D9D"/>
    <w:rsid w:val="00C80C4A"/>
    <w:rsid w:val="00C8401F"/>
    <w:rsid w:val="00C86C98"/>
    <w:rsid w:val="00CA2153"/>
    <w:rsid w:val="00CA30D2"/>
    <w:rsid w:val="00CB0451"/>
    <w:rsid w:val="00CD1362"/>
    <w:rsid w:val="00CE106F"/>
    <w:rsid w:val="00CF17FF"/>
    <w:rsid w:val="00D02EC0"/>
    <w:rsid w:val="00D05C6D"/>
    <w:rsid w:val="00D07559"/>
    <w:rsid w:val="00D10296"/>
    <w:rsid w:val="00D2178C"/>
    <w:rsid w:val="00D2251B"/>
    <w:rsid w:val="00D36A69"/>
    <w:rsid w:val="00D36E47"/>
    <w:rsid w:val="00D45A98"/>
    <w:rsid w:val="00D46DAF"/>
    <w:rsid w:val="00D516CB"/>
    <w:rsid w:val="00D56FBA"/>
    <w:rsid w:val="00D6006C"/>
    <w:rsid w:val="00D64410"/>
    <w:rsid w:val="00D66615"/>
    <w:rsid w:val="00D705A9"/>
    <w:rsid w:val="00D7437E"/>
    <w:rsid w:val="00D83E25"/>
    <w:rsid w:val="00D850E3"/>
    <w:rsid w:val="00D90735"/>
    <w:rsid w:val="00D93931"/>
    <w:rsid w:val="00DA1DDB"/>
    <w:rsid w:val="00DA5059"/>
    <w:rsid w:val="00DB40E4"/>
    <w:rsid w:val="00DB62C8"/>
    <w:rsid w:val="00DB63E2"/>
    <w:rsid w:val="00DC3CB3"/>
    <w:rsid w:val="00DC42E2"/>
    <w:rsid w:val="00DC5C03"/>
    <w:rsid w:val="00DC6B74"/>
    <w:rsid w:val="00DE1608"/>
    <w:rsid w:val="00DE4A0C"/>
    <w:rsid w:val="00DF12A0"/>
    <w:rsid w:val="00E03F15"/>
    <w:rsid w:val="00E06D6E"/>
    <w:rsid w:val="00E11C58"/>
    <w:rsid w:val="00E146A9"/>
    <w:rsid w:val="00E16D7F"/>
    <w:rsid w:val="00E2719E"/>
    <w:rsid w:val="00E303C8"/>
    <w:rsid w:val="00E321B2"/>
    <w:rsid w:val="00E37963"/>
    <w:rsid w:val="00E54EDE"/>
    <w:rsid w:val="00E601A5"/>
    <w:rsid w:val="00E63422"/>
    <w:rsid w:val="00E7042D"/>
    <w:rsid w:val="00E74D22"/>
    <w:rsid w:val="00E75F7A"/>
    <w:rsid w:val="00E8510C"/>
    <w:rsid w:val="00E87C38"/>
    <w:rsid w:val="00E941E3"/>
    <w:rsid w:val="00EA472F"/>
    <w:rsid w:val="00EC188E"/>
    <w:rsid w:val="00EC3C45"/>
    <w:rsid w:val="00ED1F5D"/>
    <w:rsid w:val="00ED2FF2"/>
    <w:rsid w:val="00EE07AA"/>
    <w:rsid w:val="00EF3B69"/>
    <w:rsid w:val="00F00A25"/>
    <w:rsid w:val="00F0340E"/>
    <w:rsid w:val="00F11109"/>
    <w:rsid w:val="00F13DAB"/>
    <w:rsid w:val="00F14572"/>
    <w:rsid w:val="00F165E9"/>
    <w:rsid w:val="00F17424"/>
    <w:rsid w:val="00F20471"/>
    <w:rsid w:val="00F20AD3"/>
    <w:rsid w:val="00F270ED"/>
    <w:rsid w:val="00F364E3"/>
    <w:rsid w:val="00F36733"/>
    <w:rsid w:val="00F40348"/>
    <w:rsid w:val="00F46308"/>
    <w:rsid w:val="00F52752"/>
    <w:rsid w:val="00F56DD5"/>
    <w:rsid w:val="00F658D8"/>
    <w:rsid w:val="00F720F7"/>
    <w:rsid w:val="00F878AA"/>
    <w:rsid w:val="00FA0773"/>
    <w:rsid w:val="00FA374A"/>
    <w:rsid w:val="00FB7573"/>
    <w:rsid w:val="00FC5ECA"/>
    <w:rsid w:val="00FC77D7"/>
    <w:rsid w:val="00FF3CD8"/>
    <w:rsid w:val="00FF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4337"/>
    <o:shapelayout v:ext="edit">
      <o:idmap v:ext="edit" data="1"/>
    </o:shapelayout>
  </w:shapeDefaults>
  <w:decimalSymbol w:val="."/>
  <w:listSeparator w:val=","/>
  <w14:docId w14:val="0D82C173"/>
  <w15:chartTrackingRefBased/>
  <w15:docId w15:val="{95665D37-1002-42E9-9164-DA9D8ED3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42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7A3428"/>
    <w:pPr>
      <w:widowControl w:val="0"/>
      <w:autoSpaceDE w:val="0"/>
      <w:autoSpaceDN w:val="0"/>
      <w:adjustRightInd w:val="0"/>
    </w:pPr>
    <w:rPr>
      <w:sz w:val="24"/>
      <w:szCs w:val="24"/>
    </w:rPr>
  </w:style>
  <w:style w:type="paragraph" w:styleId="Header">
    <w:name w:val="header"/>
    <w:basedOn w:val="Normal"/>
    <w:rsid w:val="000246AF"/>
    <w:pPr>
      <w:tabs>
        <w:tab w:val="center" w:pos="4320"/>
        <w:tab w:val="right" w:pos="8640"/>
      </w:tabs>
    </w:pPr>
  </w:style>
  <w:style w:type="paragraph" w:styleId="Footer">
    <w:name w:val="footer"/>
    <w:basedOn w:val="Normal"/>
    <w:rsid w:val="000246AF"/>
    <w:pPr>
      <w:tabs>
        <w:tab w:val="center" w:pos="4320"/>
        <w:tab w:val="right" w:pos="8640"/>
      </w:tabs>
    </w:pPr>
  </w:style>
  <w:style w:type="character" w:styleId="PageNumber">
    <w:name w:val="page number"/>
    <w:basedOn w:val="DefaultParagraphFont"/>
    <w:rsid w:val="000246AF"/>
  </w:style>
  <w:style w:type="paragraph" w:customStyle="1" w:styleId="body">
    <w:name w:val="body"/>
    <w:rsid w:val="008A7B52"/>
    <w:pPr>
      <w:tabs>
        <w:tab w:val="left" w:pos="240"/>
      </w:tabs>
      <w:overflowPunct w:val="0"/>
      <w:autoSpaceDE w:val="0"/>
      <w:autoSpaceDN w:val="0"/>
      <w:adjustRightInd w:val="0"/>
      <w:spacing w:after="180" w:line="240" w:lineRule="exact"/>
      <w:textAlignment w:val="baseline"/>
    </w:pPr>
    <w:rPr>
      <w:rFonts w:ascii="GillSans" w:hAnsi="GillSans"/>
      <w:noProof/>
    </w:rPr>
  </w:style>
  <w:style w:type="paragraph" w:styleId="ListParagraph">
    <w:name w:val="List Paragraph"/>
    <w:basedOn w:val="Normal"/>
    <w:uiPriority w:val="34"/>
    <w:qFormat/>
    <w:rsid w:val="00527301"/>
    <w:pPr>
      <w:ind w:left="720"/>
    </w:pPr>
  </w:style>
  <w:style w:type="paragraph" w:styleId="BalloonText">
    <w:name w:val="Balloon Text"/>
    <w:basedOn w:val="Normal"/>
    <w:link w:val="BalloonTextChar"/>
    <w:rsid w:val="005F274B"/>
    <w:rPr>
      <w:rFonts w:ascii="Tahoma" w:hAnsi="Tahoma" w:cs="Tahoma"/>
      <w:sz w:val="16"/>
      <w:szCs w:val="16"/>
    </w:rPr>
  </w:style>
  <w:style w:type="character" w:customStyle="1" w:styleId="BalloonTextChar">
    <w:name w:val="Balloon Text Char"/>
    <w:link w:val="BalloonText"/>
    <w:rsid w:val="005F27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1093</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Safety Manual</vt:lpstr>
    </vt:vector>
  </TitlesOfParts>
  <Company>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Manual</dc:title>
  <dc:subject/>
  <dc:creator>dsmith</dc:creator>
  <cp:keywords/>
  <dc:description/>
  <cp:lastModifiedBy>Mike Cadotte</cp:lastModifiedBy>
  <cp:revision>10</cp:revision>
  <cp:lastPrinted>2019-06-10T19:27:00Z</cp:lastPrinted>
  <dcterms:created xsi:type="dcterms:W3CDTF">2015-11-18T22:42:00Z</dcterms:created>
  <dcterms:modified xsi:type="dcterms:W3CDTF">2019-06-10T19:29:00Z</dcterms:modified>
</cp:coreProperties>
</file>